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6A" w:rsidRDefault="0063346A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righ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9"/>
      </w:tblGrid>
      <w:tr w:rsidR="0063346A" w:rsidRPr="00F822BE" w:rsidTr="00862879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6A" w:rsidRPr="00B11893" w:rsidRDefault="00C85C55" w:rsidP="00862879">
            <w:pPr>
              <w:rPr>
                <w:lang w:val="ru-RU"/>
              </w:rPr>
            </w:pPr>
            <w:r w:rsidRPr="00B11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Приложение</w:t>
            </w:r>
            <w:r w:rsidRPr="00B11893">
              <w:rPr>
                <w:lang w:val="ru-RU"/>
              </w:rPr>
              <w:br/>
            </w:r>
            <w:r w:rsidRPr="00B11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B11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приказу от</w:t>
            </w:r>
            <w:r w:rsidR="00B11893" w:rsidRPr="00B11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09.</w:t>
            </w:r>
            <w:r w:rsidR="00B11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01.2023</w:t>
            </w:r>
            <w:r w:rsidRPr="00B11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B118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4-П</w:t>
            </w:r>
          </w:p>
        </w:tc>
      </w:tr>
    </w:tbl>
    <w:p w:rsidR="0063346A" w:rsidRPr="00C85C55" w:rsidRDefault="00C85C55" w:rsidP="00112CFC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C85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Учетная  политика</w:t>
      </w:r>
      <w:proofErr w:type="gramEnd"/>
      <w:r w:rsidRPr="00C85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для целей бухгалтерского учета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5C55">
        <w:rPr>
          <w:rFonts w:hAnsi="Times New Roman" w:cs="Times New Roman"/>
          <w:b/>
          <w:color w:val="000000"/>
          <w:sz w:val="24"/>
          <w:szCs w:val="24"/>
          <w:lang w:val="ru-RU"/>
        </w:rPr>
        <w:t>на 2023 год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.</w:t>
      </w:r>
    </w:p>
    <w:p w:rsidR="00F325A2" w:rsidRPr="006A3143" w:rsidRDefault="00F325A2" w:rsidP="00F325A2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>Учетная  политика</w:t>
      </w:r>
      <w:proofErr w:type="gramEnd"/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МБУ «Комплексный центр» Увельского муниципального района </w:t>
      </w:r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 xml:space="preserve"> разработана в соответствии:</w:t>
      </w:r>
    </w:p>
    <w:p w:rsidR="0063346A" w:rsidRDefault="00C85C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01.12.2010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157н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его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Единому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плану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157н);</w:t>
      </w:r>
    </w:p>
    <w:p w:rsidR="0063346A" w:rsidRDefault="00C85C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16.12.2010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174н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утверждении Плана счетов бухгалтерского учета бюджетных учреждений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его 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Инструкция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174н);</w:t>
      </w:r>
    </w:p>
    <w:p w:rsidR="0063346A" w:rsidRPr="00C85C55" w:rsidRDefault="00C85C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24.05.2022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82н «О Порядке формирования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применения кодов бюджетной классификации Российской Федерации,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структуре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принципах назначения»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 приказ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82н);</w:t>
      </w:r>
    </w:p>
    <w:p w:rsidR="0063346A" w:rsidRPr="00C85C55" w:rsidRDefault="00C85C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29.11.2017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209н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применения классификации операций сектора государственного управления»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 приказ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209н);</w:t>
      </w:r>
    </w:p>
    <w:p w:rsidR="0063346A" w:rsidRDefault="00C85C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30.03.2015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52н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утверждении форм первичных учетных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Методических указаний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52н);</w:t>
      </w:r>
    </w:p>
    <w:p w:rsidR="0063346A" w:rsidRDefault="00C85C55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15.04.2021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61н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Методических указаний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формированию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применению» </w:t>
      </w:r>
      <w:r>
        <w:rPr>
          <w:rFonts w:hAnsi="Times New Roman" w:cs="Times New Roman"/>
          <w:color w:val="000000"/>
          <w:sz w:val="24"/>
          <w:szCs w:val="24"/>
        </w:rPr>
        <w:t>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далее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 —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№ 61н);</w:t>
      </w:r>
    </w:p>
    <w:p w:rsidR="0063346A" w:rsidRPr="00C85C55" w:rsidRDefault="00C85C55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федеральными стандартами бухгалтерского учета государственных финансов, утвержденными приказами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31.12.2016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256н, 257н, 258н, 259н, 260н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 соответственно 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отчетности», СГС «Основные средства», СГС «Аренда», СГС «Обесценение активов», СГС «Представление бухгалтерской (финансовой) отчетности»),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30.12.2017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274н, 275н, 277н, 278н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 соответственно 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ошибки», СГС «События после отчетной даты», СГС «Информация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связанных сторонах», СГС «Отчет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движении денежных средств»),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27.02.2018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32н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 СГС «Доходы»),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28.02.2018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34н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 СГС «Непроизведенные активы»),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30.05.2018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122н, 124н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 соответственно СГС «Влияние изменений курсов иностранных валют», СГС «Резервы»),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07.12.2018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256н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 СГС «Запасы»),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29.06.2018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145н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 СГС «Долгосрочные договоры»),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15.11.2019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181н, 182н, 183н, 184н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 соответственно СГС «Нематериальные активы», СГС «Затраты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заимствованиям», СГС «Совместная деятельность», СГС «Выплаты персоналу»),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30.06.2020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129н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 СГС «Финансовые инструменты»).</w:t>
      </w:r>
    </w:p>
    <w:p w:rsidR="0063346A" w:rsidRPr="00A70F37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части исполнения полномочий получателя бюджетных средств учреждение ведет учет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06.12.2010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162н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утверждении плана счетов бюджетного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Инструкции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его применению» </w:t>
      </w:r>
      <w:r w:rsidRPr="00A70F37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0F37">
        <w:rPr>
          <w:rFonts w:hAnsi="Times New Roman" w:cs="Times New Roman"/>
          <w:color w:val="000000"/>
          <w:sz w:val="24"/>
          <w:szCs w:val="24"/>
          <w:lang w:val="ru-RU"/>
        </w:rPr>
        <w:t>— Инструкция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70F37">
        <w:rPr>
          <w:rFonts w:hAnsi="Times New Roman" w:cs="Times New Roman"/>
          <w:color w:val="000000"/>
          <w:sz w:val="24"/>
          <w:szCs w:val="24"/>
          <w:lang w:val="ru-RU"/>
        </w:rPr>
        <w:t>162н).</w:t>
      </w:r>
    </w:p>
    <w:p w:rsidR="0063346A" w:rsidRPr="00112CFC" w:rsidRDefault="00C85C55" w:rsidP="00112CFC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 w:rsidRPr="00112CFC">
        <w:rPr>
          <w:b/>
          <w:bCs/>
          <w:color w:val="252525"/>
          <w:spacing w:val="-2"/>
          <w:sz w:val="40"/>
          <w:szCs w:val="40"/>
        </w:rPr>
        <w:t>I</w:t>
      </w:r>
      <w:r w:rsidR="00A70F37" w:rsidRPr="00112CFC">
        <w:rPr>
          <w:b/>
          <w:bCs/>
          <w:color w:val="252525"/>
          <w:spacing w:val="-2"/>
          <w:sz w:val="40"/>
          <w:szCs w:val="40"/>
          <w:lang w:val="ru-RU"/>
        </w:rPr>
        <w:t>.</w:t>
      </w:r>
    </w:p>
    <w:p w:rsidR="0063346A" w:rsidRPr="00112CFC" w:rsidRDefault="00C85C55" w:rsidP="00112CFC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 w:rsidRPr="00112CFC">
        <w:rPr>
          <w:b/>
          <w:bCs/>
          <w:color w:val="252525"/>
          <w:spacing w:val="-2"/>
          <w:sz w:val="40"/>
          <w:szCs w:val="40"/>
          <w:lang w:val="ru-RU"/>
        </w:rPr>
        <w:t>Общие положения</w:t>
      </w:r>
    </w:p>
    <w:p w:rsidR="00360BA1" w:rsidRDefault="00360BA1" w:rsidP="00360BA1">
      <w:pPr>
        <w:pStyle w:val="FORMATTEXT"/>
      </w:pPr>
      <w:r w:rsidRPr="00360BA1">
        <w:t>Муниципальные</w:t>
      </w:r>
      <w:r>
        <w:t xml:space="preserve"> услуги, оказываемые МБУ «Комплексным центром» Увельского муниципального района:</w:t>
      </w:r>
    </w:p>
    <w:p w:rsidR="00360BA1" w:rsidRDefault="00360BA1" w:rsidP="00360BA1">
      <w:pPr>
        <w:pStyle w:val="FORMATTEXT"/>
        <w:numPr>
          <w:ilvl w:val="0"/>
          <w:numId w:val="54"/>
        </w:numPr>
        <w:rPr>
          <w:bCs/>
          <w:color w:val="252525"/>
          <w:spacing w:val="-2"/>
        </w:rPr>
      </w:pPr>
      <w:r>
        <w:rPr>
          <w:bCs/>
          <w:color w:val="252525"/>
          <w:spacing w:val="-2"/>
        </w:rPr>
        <w:t>«Предоставление социального обслуживания в форме на дому»;</w:t>
      </w:r>
    </w:p>
    <w:p w:rsidR="00360BA1" w:rsidRPr="00A70F37" w:rsidRDefault="00360BA1" w:rsidP="00360BA1">
      <w:pPr>
        <w:pStyle w:val="FORMATTEXT"/>
        <w:numPr>
          <w:ilvl w:val="0"/>
          <w:numId w:val="54"/>
        </w:numPr>
      </w:pPr>
      <w:r>
        <w:rPr>
          <w:bCs/>
          <w:color w:val="252525"/>
          <w:spacing w:val="-2"/>
        </w:rPr>
        <w:t>«Предоставление социального обслуживания в полустационарной форме»</w:t>
      </w:r>
      <w:r w:rsidR="00A70F37">
        <w:rPr>
          <w:bCs/>
          <w:color w:val="252525"/>
          <w:spacing w:val="-2"/>
        </w:rPr>
        <w:t>.</w:t>
      </w:r>
    </w:p>
    <w:p w:rsidR="00A70F37" w:rsidRPr="00360BA1" w:rsidRDefault="00A70F37" w:rsidP="00A70F37">
      <w:pPr>
        <w:pStyle w:val="FORMATTEXT"/>
      </w:pPr>
      <w:r>
        <w:t>Финансовое обеспечение учреждения осуществляется за счет средств, в виде субсидии из бюджета Увельского муниципального района.     </w:t>
      </w:r>
    </w:p>
    <w:p w:rsidR="0063346A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1. Бухгалтерский учет ведет структурное подразделение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 бухгалтерия, возглавляемая главным бухгалтером. Сотрудники бухгалтерии руководствуются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работе 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бухгалтерии, должностными инструкциями.</w:t>
      </w:r>
      <w:r w:rsidRPr="00C85C55">
        <w:rPr>
          <w:lang w:val="ru-RU"/>
        </w:rPr>
        <w:br/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Ответственным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ведение бухгалтерского учета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учреждении является главный бухгалтер.</w:t>
      </w:r>
      <w:r w:rsidRPr="00C85C55">
        <w:rPr>
          <w:lang w:val="ru-RU"/>
        </w:rPr>
        <w:br/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402-ФЗ,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A70F37" w:rsidRDefault="00A70F37" w:rsidP="00A70F37">
      <w:pPr>
        <w:pStyle w:val="FORMATTEXT"/>
        <w:jc w:val="both"/>
      </w:pPr>
      <w:r>
        <w:t xml:space="preserve">Главный бухгалтер подчиняется непосредственно директору учреждения и </w:t>
      </w:r>
      <w:proofErr w:type="gramStart"/>
      <w:r>
        <w:t>несет  ответственность</w:t>
      </w:r>
      <w:proofErr w:type="gramEnd"/>
      <w:r>
        <w:t>: за формирование учетной политики, ведение бухгалтерского учета,  своевременное представление полной и достоверной бюджетной, налоговой и статистической  отчетности.</w:t>
      </w:r>
    </w:p>
    <w:p w:rsidR="00A70F37" w:rsidRPr="008979CD" w:rsidRDefault="00C85C55" w:rsidP="00A70F37">
      <w:pPr>
        <w:pStyle w:val="FORMATTEXT"/>
        <w:jc w:val="both"/>
      </w:pPr>
      <w:r w:rsidRPr="00C85C55">
        <w:rPr>
          <w:color w:val="000000"/>
        </w:rPr>
        <w:t xml:space="preserve">2. </w:t>
      </w:r>
      <w:proofErr w:type="gramStart"/>
      <w:r w:rsidR="00A70F37">
        <w:rPr>
          <w:color w:val="000000"/>
        </w:rPr>
        <w:t>В  учреждении</w:t>
      </w:r>
      <w:proofErr w:type="gramEnd"/>
      <w:r w:rsidR="00A70F37">
        <w:rPr>
          <w:color w:val="000000"/>
        </w:rPr>
        <w:t xml:space="preserve"> открыты</w:t>
      </w:r>
      <w:r w:rsidR="00A70F37" w:rsidRPr="006A3143">
        <w:rPr>
          <w:color w:val="000000"/>
        </w:rPr>
        <w:t xml:space="preserve"> лицевые</w:t>
      </w:r>
      <w:r w:rsidR="00A70F37">
        <w:rPr>
          <w:color w:val="000000"/>
        </w:rPr>
        <w:t> счета в Финансовом управлении Увельского муниципального района.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учреждении действуют постоянные комиссии:</w:t>
      </w:r>
    </w:p>
    <w:p w:rsidR="0063346A" w:rsidRPr="00C85C55" w:rsidRDefault="00C85C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комиссия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выбытию активов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1);</w:t>
      </w:r>
    </w:p>
    <w:p w:rsidR="0063346A" w:rsidRDefault="00C85C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инвентаризационная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комиссия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2);</w:t>
      </w:r>
    </w:p>
    <w:p w:rsidR="0063346A" w:rsidRPr="00C85C55" w:rsidRDefault="00C85C55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комиссия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проверке показаний одометров автотранспорта (приложение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3);</w:t>
      </w:r>
    </w:p>
    <w:p w:rsidR="0063346A" w:rsidRPr="00C85C55" w:rsidRDefault="00C85C55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комиссия для проведения внезапной ревизии кассы (приложение 4).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4. Учреждение публикует основные положения учетной политики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своем официальном сайте путем размещения копий документов учетной политики.</w:t>
      </w:r>
      <w:r w:rsidRPr="00C85C55">
        <w:rPr>
          <w:lang w:val="ru-RU"/>
        </w:rPr>
        <w:br/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:rsidR="00A70F37" w:rsidRDefault="00C85C55" w:rsidP="00A70F3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5. При внесении изменений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учетную политику главный бухгалтер оценивает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целях сопоставления отчетности существенность изменения показателей, отражающих финансовое положение, финансовые результаты деятельности учреждения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движение его денежных средств,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основе своего профессионального суждения. Также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основе профессионального суждения оценивается существенность ошибок отчетного периода, выявленных после утверждения отчетности,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целях принятия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раскрытии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Пояснениях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отчетности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существенных ошибках.</w:t>
      </w:r>
      <w:r w:rsidRPr="00C85C55">
        <w:rPr>
          <w:lang w:val="ru-RU"/>
        </w:rPr>
        <w:br/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17, 20, 32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:rsidR="00A70F37" w:rsidRDefault="00A70F37" w:rsidP="00A70F3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6. Право подписи имеют: директор, заместитель директора, главный бухгалтер.</w:t>
      </w:r>
    </w:p>
    <w:p w:rsidR="00A70F37" w:rsidRDefault="00A70F37" w:rsidP="00A70F37">
      <w:pPr>
        <w:pStyle w:val="FORMATTEXT"/>
      </w:pPr>
      <w:r>
        <w:rPr>
          <w:color w:val="000000"/>
        </w:rPr>
        <w:t xml:space="preserve">7. </w:t>
      </w:r>
      <w:r>
        <w:t xml:space="preserve"> Перечень должностей сотрудников, с которыми учреждение заключает договоры о полной материальной ответственности, приведен в (приложении 5).</w:t>
      </w:r>
    </w:p>
    <w:p w:rsidR="00A70F37" w:rsidRDefault="00A70F37" w:rsidP="00A70F37">
      <w:pPr>
        <w:pStyle w:val="FORMATTEXT"/>
      </w:pPr>
      <w:r>
        <w:rPr>
          <w:color w:val="000000"/>
        </w:rPr>
        <w:t>8.</w:t>
      </w:r>
      <w:r w:rsidRPr="0044531F">
        <w:t xml:space="preserve"> </w:t>
      </w:r>
      <w:r>
        <w:t xml:space="preserve">Лимит остатка наличных денег в кассе устанавливается отдельным </w:t>
      </w:r>
      <w:proofErr w:type="gramStart"/>
      <w:r>
        <w:t>приказом  руководителя</w:t>
      </w:r>
      <w:proofErr w:type="gramEnd"/>
      <w:r>
        <w:t>.</w:t>
      </w:r>
    </w:p>
    <w:p w:rsidR="00A70F37" w:rsidRPr="00A70F37" w:rsidRDefault="00A70F37" w:rsidP="00A70F37">
      <w:pPr>
        <w:pStyle w:val="FORMATTEXT"/>
      </w:pPr>
      <w:r>
        <w:lastRenderedPageBreak/>
        <w:t xml:space="preserve">      Допускается накопление наличных денег в кассе сверх установленного лимита в дни </w:t>
      </w:r>
      <w:proofErr w:type="gramStart"/>
      <w:r>
        <w:t>выплаты  зарплаты</w:t>
      </w:r>
      <w:proofErr w:type="gramEnd"/>
      <w:r>
        <w:t xml:space="preserve">, социальных выплат. Продолжительность срока выдачи указанных выплат составляет пять рабочих </w:t>
      </w:r>
      <w:proofErr w:type="gramStart"/>
      <w:r>
        <w:t>дней  (</w:t>
      </w:r>
      <w:proofErr w:type="gramEnd"/>
      <w:r>
        <w:t>включая день получения наличных денег с банковского счета на указанные выплаты)  (основание: указания Банка России от 11 марта 2014 года N 3210-У).</w:t>
      </w:r>
    </w:p>
    <w:p w:rsidR="00A70F37" w:rsidRPr="00112CFC" w:rsidRDefault="00C85C55" w:rsidP="00112CF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 w:rsidRPr="00112CFC">
        <w:rPr>
          <w:b/>
          <w:bCs/>
          <w:color w:val="252525"/>
          <w:spacing w:val="-2"/>
          <w:sz w:val="40"/>
          <w:szCs w:val="40"/>
        </w:rPr>
        <w:t>II</w:t>
      </w:r>
      <w:r w:rsidRPr="00112CFC">
        <w:rPr>
          <w:b/>
          <w:bCs/>
          <w:color w:val="252525"/>
          <w:spacing w:val="-2"/>
          <w:sz w:val="40"/>
          <w:szCs w:val="40"/>
          <w:lang w:val="ru-RU"/>
        </w:rPr>
        <w:t>.</w:t>
      </w:r>
    </w:p>
    <w:p w:rsidR="0063346A" w:rsidRPr="00112CFC" w:rsidRDefault="00C85C55" w:rsidP="00112CFC">
      <w:pPr>
        <w:spacing w:before="0" w:beforeAutospacing="0" w:after="0" w:afterAutospacing="0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 w:rsidRPr="00112CFC">
        <w:rPr>
          <w:b/>
          <w:bCs/>
          <w:color w:val="252525"/>
          <w:spacing w:val="-2"/>
          <w:sz w:val="40"/>
          <w:szCs w:val="40"/>
          <w:lang w:val="ru-RU"/>
        </w:rPr>
        <w:t>Технология обработки учетной информации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1. Бухгалтерский учет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применением программных продуктов «</w:t>
      </w:r>
      <w:r w:rsidR="006C7AAF">
        <w:rPr>
          <w:rFonts w:hAnsi="Times New Roman" w:cs="Times New Roman"/>
          <w:color w:val="000000"/>
          <w:sz w:val="24"/>
          <w:szCs w:val="24"/>
          <w:lang w:val="ru-RU"/>
        </w:rPr>
        <w:t xml:space="preserve">1-С: 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Бухгалтерия», «</w:t>
      </w:r>
      <w:r w:rsidR="006C7AAF">
        <w:rPr>
          <w:rFonts w:hAnsi="Times New Roman" w:cs="Times New Roman"/>
          <w:color w:val="000000"/>
          <w:sz w:val="24"/>
          <w:szCs w:val="24"/>
          <w:lang w:val="ru-RU"/>
        </w:rPr>
        <w:t xml:space="preserve">1С – 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Зарплата</w:t>
      </w:r>
      <w:r w:rsidR="006C7AAF">
        <w:rPr>
          <w:rFonts w:hAnsi="Times New Roman" w:cs="Times New Roman"/>
          <w:color w:val="000000"/>
          <w:sz w:val="24"/>
          <w:szCs w:val="24"/>
          <w:lang w:val="ru-RU"/>
        </w:rPr>
        <w:t xml:space="preserve"> и кадры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».</w:t>
      </w:r>
      <w:r w:rsidRPr="00C85C55">
        <w:rPr>
          <w:lang w:val="ru-RU"/>
        </w:rPr>
        <w:br/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телекоммуникационных каналов связи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электронной подписи бухгалтерия учреждения осуществляет электронный документооборот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следующим направлениям:</w:t>
      </w:r>
    </w:p>
    <w:p w:rsidR="0063346A" w:rsidRPr="00C85C55" w:rsidRDefault="00C85C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система электронного документооборота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территориальным органом Федерального казначейства;</w:t>
      </w:r>
    </w:p>
    <w:p w:rsidR="0063346A" w:rsidRDefault="00C85C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передача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бухгалтерской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учредителю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346A" w:rsidRDefault="00C85C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налогам, сборам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иным обязательным платежам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инспекцию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Федеральной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налоговой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346A" w:rsidRDefault="00C85C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передача отчетности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отделение Фонда пенсионного и социального страхования;</w:t>
      </w:r>
    </w:p>
    <w:p w:rsidR="006C7AAF" w:rsidRPr="00C85C55" w:rsidRDefault="006C7AAF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передача статистической отчетности в Росстат;</w:t>
      </w:r>
    </w:p>
    <w:p w:rsidR="0063346A" w:rsidRPr="00C85C55" w:rsidRDefault="00C85C55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размещение 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деятельности учреждения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официальном сайте </w:t>
      </w:r>
      <w:r>
        <w:rPr>
          <w:rFonts w:hAnsi="Times New Roman" w:cs="Times New Roman"/>
          <w:color w:val="000000"/>
          <w:sz w:val="24"/>
          <w:szCs w:val="24"/>
        </w:rPr>
        <w:t>bus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gov</w:t>
      </w:r>
      <w:proofErr w:type="spellEnd"/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3346A" w:rsidRDefault="006C7AAF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и иное …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Обмен электронными первичными документами внутри учреждения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использованием бухгалтерской программы «1С: Бухгалтерия государственного учреждения 8</w:t>
      </w:r>
      <w:r w:rsidR="006C7AAF" w:rsidRPr="006C7AAF">
        <w:rPr>
          <w:rFonts w:hAnsi="Times New Roman" w:cs="Times New Roman"/>
          <w:color w:val="000000"/>
          <w:sz w:val="24"/>
          <w:szCs w:val="24"/>
          <w:lang w:val="ru-RU"/>
        </w:rPr>
        <w:t>.3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». Сдача бухгалтерской (финансовой) отчетности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— </w:t>
      </w:r>
      <w:r w:rsidR="006C7AAF">
        <w:rPr>
          <w:rFonts w:hAnsi="Times New Roman" w:cs="Times New Roman"/>
          <w:color w:val="000000"/>
          <w:sz w:val="24"/>
          <w:szCs w:val="24"/>
          <w:lang w:val="ru-RU"/>
        </w:rPr>
        <w:t>«Свод –СМАРТ»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Обмен финансовыми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другими документами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территориальным органом Федерального казначейства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системе удаленного финансового документооборота органов Федерального казначейства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 СУФД-</w:t>
      </w:r>
      <w:r>
        <w:rPr>
          <w:rFonts w:hAnsi="Times New Roman" w:cs="Times New Roman"/>
          <w:color w:val="000000"/>
          <w:sz w:val="24"/>
          <w:szCs w:val="24"/>
        </w:rPr>
        <w:t>online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3. Без надлежащего оформления первичных (сводных) учетных документов любые исправления (добавление новых записей)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электронных базах данных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допускаются.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целях обеспечения сохранности электронных данных бухгалтерского 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отчетности:</w:t>
      </w:r>
    </w:p>
    <w:p w:rsidR="0063346A" w:rsidRPr="00C85C55" w:rsidRDefault="00C85C55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сервере </w:t>
      </w:r>
      <w:r w:rsidR="006C7AAF">
        <w:rPr>
          <w:rFonts w:hAnsi="Times New Roman" w:cs="Times New Roman"/>
          <w:color w:val="000000"/>
          <w:sz w:val="24"/>
          <w:szCs w:val="24"/>
          <w:lang w:val="ru-RU"/>
        </w:rPr>
        <w:t>еженедельно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 производится сохранение резервных копий базы «</w:t>
      </w:r>
      <w:r w:rsidR="006C7AAF">
        <w:rPr>
          <w:rFonts w:hAnsi="Times New Roman" w:cs="Times New Roman"/>
          <w:color w:val="000000"/>
          <w:sz w:val="24"/>
          <w:szCs w:val="24"/>
          <w:lang w:val="ru-RU"/>
        </w:rPr>
        <w:t xml:space="preserve">1С - 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Бухгалтерия» еженедельно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 «</w:t>
      </w:r>
      <w:r w:rsidR="006C7AAF">
        <w:rPr>
          <w:rFonts w:hAnsi="Times New Roman" w:cs="Times New Roman"/>
          <w:color w:val="000000"/>
          <w:sz w:val="24"/>
          <w:szCs w:val="24"/>
          <w:lang w:val="ru-RU"/>
        </w:rPr>
        <w:t xml:space="preserve">1С- 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Зарплата</w:t>
      </w:r>
      <w:r w:rsidR="006C7AAF">
        <w:rPr>
          <w:rFonts w:hAnsi="Times New Roman" w:cs="Times New Roman"/>
          <w:color w:val="000000"/>
          <w:sz w:val="24"/>
          <w:szCs w:val="24"/>
          <w:lang w:val="ru-RU"/>
        </w:rPr>
        <w:t xml:space="preserve"> и кадры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»;</w:t>
      </w:r>
    </w:p>
    <w:p w:rsidR="0063346A" w:rsidRPr="00C85C55" w:rsidRDefault="00C85C55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итогам каждого календарного месяца бухгалтерские регистры, сформированные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виде, распечатываются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бумажный носитель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подшиваются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отдельные папки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хронологическом порядке.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157н,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отчетности».</w:t>
      </w:r>
    </w:p>
    <w:p w:rsidR="001356BA" w:rsidRPr="00112CFC" w:rsidRDefault="00C85C55" w:rsidP="00112CFC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 w:rsidRPr="00112CFC">
        <w:rPr>
          <w:b/>
          <w:bCs/>
          <w:color w:val="252525"/>
          <w:spacing w:val="-2"/>
          <w:sz w:val="40"/>
          <w:szCs w:val="40"/>
        </w:rPr>
        <w:t>III</w:t>
      </w:r>
      <w:r w:rsidRPr="00112CFC">
        <w:rPr>
          <w:b/>
          <w:bCs/>
          <w:color w:val="252525"/>
          <w:spacing w:val="-2"/>
          <w:sz w:val="40"/>
          <w:szCs w:val="40"/>
          <w:lang w:val="ru-RU"/>
        </w:rPr>
        <w:t>.</w:t>
      </w:r>
    </w:p>
    <w:p w:rsidR="0063346A" w:rsidRPr="00112CFC" w:rsidRDefault="00C85C55" w:rsidP="00112CFC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 w:rsidRPr="00112CFC">
        <w:rPr>
          <w:b/>
          <w:bCs/>
          <w:color w:val="252525"/>
          <w:spacing w:val="-2"/>
          <w:sz w:val="40"/>
          <w:szCs w:val="40"/>
          <w:lang w:val="ru-RU"/>
        </w:rPr>
        <w:t>Правила документооборота</w:t>
      </w:r>
    </w:p>
    <w:p w:rsidR="00A10BF3" w:rsidRPr="006A3143" w:rsidRDefault="00A10BF3" w:rsidP="00A10BF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Все документы по движению денежных средств принимаются к учету только при наличии подписи руководителя. 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1.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сроки передачи первичных учетных документов для отражения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бухгалтерском учете установлены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графике документооборота (приложение</w:t>
      </w:r>
      <w:r w:rsidR="00DB1F7A">
        <w:rPr>
          <w:rFonts w:hAnsi="Times New Roman" w:cs="Times New Roman"/>
          <w:color w:val="000000"/>
          <w:sz w:val="24"/>
          <w:szCs w:val="24"/>
          <w:lang w:val="ru-RU"/>
        </w:rPr>
        <w:t xml:space="preserve"> 16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 настоящей учетной политике).</w:t>
      </w:r>
      <w:r w:rsidRPr="00C85C55">
        <w:rPr>
          <w:lang w:val="ru-RU"/>
        </w:rPr>
        <w:br/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отчетности», подпункт «д»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2. При проведении хозяйственных операций, для оформления которых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предусмотрены типовые формы первичных документов, используются:</w:t>
      </w:r>
    </w:p>
    <w:p w:rsidR="0063346A" w:rsidRPr="00C85C55" w:rsidRDefault="00C85C55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самостоятельно разработанные формы, которые приведены в </w:t>
      </w:r>
      <w:r w:rsidR="00A10BF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DB1F7A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A10BF3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3346A" w:rsidRPr="00C85C55" w:rsidRDefault="00C85C55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унифицированные формы, дополненные необходимыми реквизитами.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25–26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отчетности», подпункт «г»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:rsidR="00E2097E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3. Право подписи учетных документов предоставлено сотрудникам, занимающим должности, перечисленные в </w:t>
      </w:r>
      <w:r w:rsidR="00A10BF3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="00DB1F7A">
        <w:rPr>
          <w:rFonts w:hAnsi="Times New Roman" w:cs="Times New Roman"/>
          <w:color w:val="000000"/>
          <w:sz w:val="24"/>
          <w:szCs w:val="24"/>
          <w:lang w:val="ru-RU"/>
        </w:rPr>
        <w:t xml:space="preserve"> 12</w:t>
      </w:r>
      <w:r w:rsidR="00E2097E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E2097E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4.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учету принимаются документы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приемке, универсальный передаточный документ или счет-фактура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контрагентов (поставщиков, исполнителей, подрядчиков), оформленные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подписанные ЭЦП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E2097E">
        <w:rPr>
          <w:rFonts w:hAnsi="Times New Roman" w:cs="Times New Roman"/>
          <w:color w:val="000000"/>
          <w:sz w:val="24"/>
          <w:szCs w:val="24"/>
          <w:lang w:val="ru-RU"/>
        </w:rPr>
        <w:t>«СТЭК-ТРАСТ»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5. Учреждение применяет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января 2023 года электронные формы первичных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регистров бухучета, обязательные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применению по приказу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28.06.2022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100н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января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года:</w:t>
      </w:r>
    </w:p>
    <w:p w:rsidR="0063346A" w:rsidRPr="00C85C55" w:rsidRDefault="00C85C5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Акт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приеме-передаче объектов нефинансовых активов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0510448);</w:t>
      </w:r>
    </w:p>
    <w:p w:rsidR="0063346A" w:rsidRPr="00C85C55" w:rsidRDefault="00C85C5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Накладная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внутреннее перемещение объектов нефинансовых активов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0510450);</w:t>
      </w:r>
    </w:p>
    <w:p w:rsidR="0063346A" w:rsidRDefault="00C85C5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Требование-накладная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(ф. 0510451);</w:t>
      </w:r>
    </w:p>
    <w:p w:rsidR="0063346A" w:rsidRPr="00C85C55" w:rsidRDefault="00C85C5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Акт приемки товаров, работ, услуг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0510452);</w:t>
      </w:r>
    </w:p>
    <w:p w:rsidR="0063346A" w:rsidRPr="00C85C55" w:rsidRDefault="00C85C5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Заявка-обоснование закупки товаров, работ, услуг малого объема через подотчетное лицо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0510521);</w:t>
      </w:r>
    </w:p>
    <w:p w:rsidR="0063346A" w:rsidRPr="00C85C55" w:rsidRDefault="00C85C55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Карточка учета капитальных вложений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0509211);</w:t>
      </w:r>
    </w:p>
    <w:p w:rsidR="0063346A" w:rsidRPr="00C85C55" w:rsidRDefault="00C85C55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Карточка учета права пользования нефинансовым активом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0509214).</w:t>
      </w:r>
    </w:p>
    <w:p w:rsidR="0063346A" w:rsidRPr="00C85C55" w:rsidRDefault="009728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 Учреждение использует унифицированные формы регистров бухучета, перечисленные в приложении 3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к приказу №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52н и приложении 3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к приказу №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61н. При необходимости формы регистров, которые не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унифицированы, разрабатываются самостоятельно.</w:t>
      </w:r>
      <w:r w:rsidR="00C85C55" w:rsidRPr="00C85C55">
        <w:rPr>
          <w:lang w:val="ru-RU"/>
        </w:rPr>
        <w:br/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157н, подпункт «г» пункта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Формирование электронных регистров бухучета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следующем порядке:</w:t>
      </w:r>
    </w:p>
    <w:p w:rsidR="0063346A" w:rsidRPr="00C85C55" w:rsidRDefault="00C85C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регистрах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хронологическом порядке систематизируются первичные (сводные) учетные документы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датам совершения операций, дате принятия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учету первичного документа;</w:t>
      </w:r>
    </w:p>
    <w:p w:rsidR="0063346A" w:rsidRPr="00C85C55" w:rsidRDefault="00C85C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журнал регистрации приходных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расходных ордеров составляется ежемесячно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последний рабочий день месяца;</w:t>
      </w:r>
    </w:p>
    <w:p w:rsidR="0063346A" w:rsidRPr="00C85C55" w:rsidRDefault="00C85C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приходные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расходные кассовые ордера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статусом «подписан» аннулируются, если кассовая операция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проведена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течение двух рабочих дней, включая день оформления ордера;</w:t>
      </w:r>
    </w:p>
    <w:p w:rsidR="0063346A" w:rsidRPr="00C85C55" w:rsidRDefault="00C85C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инвентарная карточка учета основных средств оформляется при принятии объекта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учету,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мере внесения изменений (данных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переоценке, модернизации, реконструкции, консервации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пр.)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 выбытии. При отсутствии указанных событий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 ежегодно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последний рабочий день года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сведениями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начисленной амортизации;</w:t>
      </w:r>
    </w:p>
    <w:p w:rsidR="0063346A" w:rsidRPr="00C85C55" w:rsidRDefault="00C85C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инвентарная карточка группового учета основных средств оформляется при принятии объектов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учету,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мере внесения изменений (данных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переоценке, модернизации, реконструкции, консервации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пр.)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 выбытии;</w:t>
      </w:r>
    </w:p>
    <w:p w:rsidR="0063346A" w:rsidRPr="00C85C55" w:rsidRDefault="00C85C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опись инвентарных карточек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учету основных средств, инвентарный список основных средств, реестр карточек заполняются ежегодно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последний день года;</w:t>
      </w:r>
    </w:p>
    <w:p w:rsidR="0063346A" w:rsidRPr="00C85C55" w:rsidRDefault="00C85C55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журналы операций, главная книга заполняются ежемесячно;</w:t>
      </w:r>
    </w:p>
    <w:p w:rsidR="0063346A" w:rsidRPr="00C85C55" w:rsidRDefault="00C85C55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другие регистры,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указанные выше, заполняются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мере необходимости,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установлено законодательством РФ.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11, 167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157н, Методические указания, утвержденные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30.03.2015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52н.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Учетные регистры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операциям, указанным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>
        <w:rPr>
          <w:rFonts w:hAnsi="Times New Roman" w:cs="Times New Roman"/>
          <w:color w:val="000000"/>
          <w:sz w:val="24"/>
          <w:szCs w:val="24"/>
        </w:rPr>
        <w:t> IV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политики, составляются отдельно.</w:t>
      </w:r>
    </w:p>
    <w:p w:rsidR="0063346A" w:rsidRPr="00C85C55" w:rsidRDefault="009728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 Журнал операций расчетов по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оплате труда, денежному </w:t>
      </w:r>
      <w:proofErr w:type="gramStart"/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довольствию  (</w:t>
      </w:r>
      <w:proofErr w:type="gramEnd"/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ф.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0504071) ведется раздельно по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кодам финансового обеспечения деятельности и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раздельно по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счетам:</w:t>
      </w:r>
    </w:p>
    <w:p w:rsidR="0063346A" w:rsidRPr="00C85C55" w:rsidRDefault="00C85C55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КБК Х.302.11.000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заработной плате»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КБК Х.302.13.000 «Расчеты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начислениям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выплаты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оплате труда»;</w:t>
      </w:r>
    </w:p>
    <w:p w:rsidR="00972893" w:rsidRDefault="00C85C55" w:rsidP="00FB7AB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972893">
        <w:rPr>
          <w:rFonts w:hAnsi="Times New Roman" w:cs="Times New Roman"/>
          <w:color w:val="000000"/>
          <w:sz w:val="24"/>
          <w:szCs w:val="24"/>
          <w:lang w:val="ru-RU"/>
        </w:rPr>
        <w:t>КБК Х.302.12.000 «Расчеты по</w:t>
      </w:r>
      <w:r w:rsidRPr="00972893">
        <w:rPr>
          <w:rFonts w:hAnsi="Times New Roman" w:cs="Times New Roman"/>
          <w:color w:val="000000"/>
          <w:sz w:val="24"/>
          <w:szCs w:val="24"/>
        </w:rPr>
        <w:t> </w:t>
      </w:r>
      <w:r w:rsidRPr="00972893">
        <w:rPr>
          <w:rFonts w:hAnsi="Times New Roman" w:cs="Times New Roman"/>
          <w:color w:val="000000"/>
          <w:sz w:val="24"/>
          <w:szCs w:val="24"/>
          <w:lang w:val="ru-RU"/>
        </w:rPr>
        <w:t>прочим несоциальным выплатам персоналу в</w:t>
      </w:r>
      <w:r w:rsidRPr="00972893">
        <w:rPr>
          <w:rFonts w:hAnsi="Times New Roman" w:cs="Times New Roman"/>
          <w:color w:val="000000"/>
          <w:sz w:val="24"/>
          <w:szCs w:val="24"/>
        </w:rPr>
        <w:t> </w:t>
      </w:r>
      <w:r w:rsidRPr="00972893">
        <w:rPr>
          <w:rFonts w:hAnsi="Times New Roman" w:cs="Times New Roman"/>
          <w:color w:val="000000"/>
          <w:sz w:val="24"/>
          <w:szCs w:val="24"/>
          <w:lang w:val="ru-RU"/>
        </w:rPr>
        <w:t xml:space="preserve">денежной форме» </w:t>
      </w:r>
    </w:p>
    <w:p w:rsidR="00EA0CDF" w:rsidRDefault="00C85C55" w:rsidP="00FB7AB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0CDF">
        <w:rPr>
          <w:rFonts w:hAnsi="Times New Roman" w:cs="Times New Roman"/>
          <w:color w:val="000000"/>
          <w:sz w:val="24"/>
          <w:szCs w:val="24"/>
          <w:lang w:val="ru-RU"/>
        </w:rPr>
        <w:t>КБК Х</w:t>
      </w:r>
      <w:r w:rsidR="00972893" w:rsidRPr="00EA0CDF">
        <w:rPr>
          <w:rFonts w:hAnsi="Times New Roman" w:cs="Times New Roman"/>
          <w:color w:val="000000"/>
          <w:sz w:val="24"/>
          <w:szCs w:val="24"/>
          <w:lang w:val="ru-RU"/>
        </w:rPr>
        <w:t>.302.62</w:t>
      </w:r>
      <w:r w:rsidRPr="00EA0CDF">
        <w:rPr>
          <w:rFonts w:hAnsi="Times New Roman" w:cs="Times New Roman"/>
          <w:color w:val="000000"/>
          <w:sz w:val="24"/>
          <w:szCs w:val="24"/>
          <w:lang w:val="ru-RU"/>
        </w:rPr>
        <w:t xml:space="preserve">.000 </w:t>
      </w:r>
      <w:r w:rsidR="00972893" w:rsidRPr="00EA0CDF">
        <w:rPr>
          <w:rFonts w:hAnsi="Times New Roman" w:cs="Times New Roman"/>
          <w:color w:val="000000"/>
          <w:sz w:val="24"/>
          <w:szCs w:val="24"/>
          <w:lang w:val="ru-RU"/>
        </w:rPr>
        <w:t>«Пособия по социальной помощи населению в денежной форме</w:t>
      </w:r>
      <w:r w:rsidRPr="00EA0CDF">
        <w:rPr>
          <w:rFonts w:hAnsi="Times New Roman" w:cs="Times New Roman"/>
          <w:color w:val="000000"/>
          <w:sz w:val="24"/>
          <w:szCs w:val="24"/>
          <w:lang w:val="ru-RU"/>
        </w:rPr>
        <w:t>» и</w:t>
      </w:r>
      <w:r w:rsidRPr="00EA0CDF">
        <w:rPr>
          <w:rFonts w:hAnsi="Times New Roman" w:cs="Times New Roman"/>
          <w:color w:val="000000"/>
          <w:sz w:val="24"/>
          <w:szCs w:val="24"/>
        </w:rPr>
        <w:t> </w:t>
      </w:r>
      <w:r w:rsidRPr="00EA0CDF">
        <w:rPr>
          <w:rFonts w:hAnsi="Times New Roman" w:cs="Times New Roman"/>
          <w:color w:val="000000"/>
          <w:sz w:val="24"/>
          <w:szCs w:val="24"/>
          <w:lang w:val="ru-RU"/>
        </w:rPr>
        <w:t>КБК Х</w:t>
      </w:r>
      <w:r w:rsidR="00972893" w:rsidRPr="00EA0CDF">
        <w:rPr>
          <w:rFonts w:hAnsi="Times New Roman" w:cs="Times New Roman"/>
          <w:color w:val="000000"/>
          <w:sz w:val="24"/>
          <w:szCs w:val="24"/>
          <w:lang w:val="ru-RU"/>
        </w:rPr>
        <w:t>.302.63</w:t>
      </w:r>
      <w:r w:rsidRPr="00EA0CDF">
        <w:rPr>
          <w:rFonts w:hAnsi="Times New Roman" w:cs="Times New Roman"/>
          <w:color w:val="000000"/>
          <w:sz w:val="24"/>
          <w:szCs w:val="24"/>
          <w:lang w:val="ru-RU"/>
        </w:rPr>
        <w:t>.000 «</w:t>
      </w:r>
      <w:r w:rsidR="00EA0CDF">
        <w:rPr>
          <w:rFonts w:hAnsi="Times New Roman" w:cs="Times New Roman"/>
          <w:color w:val="000000"/>
          <w:sz w:val="24"/>
          <w:szCs w:val="24"/>
          <w:lang w:val="ru-RU"/>
        </w:rPr>
        <w:t>Пособия по социальной помощи населению в натуральной форме»</w:t>
      </w:r>
    </w:p>
    <w:p w:rsidR="0063346A" w:rsidRPr="00EA0CDF" w:rsidRDefault="00C85C55" w:rsidP="00EA0CDF">
      <w:pPr>
        <w:ind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EA0CDF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 w:rsidRPr="00EA0CDF">
        <w:rPr>
          <w:rFonts w:hAnsi="Times New Roman" w:cs="Times New Roman"/>
          <w:color w:val="000000"/>
          <w:sz w:val="24"/>
          <w:szCs w:val="24"/>
        </w:rPr>
        <w:t> </w:t>
      </w:r>
      <w:r w:rsidRPr="00EA0CDF">
        <w:rPr>
          <w:rFonts w:hAnsi="Times New Roman" w:cs="Times New Roman"/>
          <w:color w:val="000000"/>
          <w:sz w:val="24"/>
          <w:szCs w:val="24"/>
          <w:lang w:val="ru-RU"/>
        </w:rPr>
        <w:t>257 Инструкции к</w:t>
      </w:r>
      <w:r w:rsidRPr="00EA0CDF">
        <w:rPr>
          <w:rFonts w:hAnsi="Times New Roman" w:cs="Times New Roman"/>
          <w:color w:val="000000"/>
          <w:sz w:val="24"/>
          <w:szCs w:val="24"/>
        </w:rPr>
        <w:t> </w:t>
      </w:r>
      <w:r w:rsidRPr="00EA0CDF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 w:rsidRPr="00EA0CDF">
        <w:rPr>
          <w:rFonts w:hAnsi="Times New Roman" w:cs="Times New Roman"/>
          <w:color w:val="000000"/>
          <w:sz w:val="24"/>
          <w:szCs w:val="24"/>
        </w:rPr>
        <w:t> </w:t>
      </w:r>
      <w:r w:rsidRPr="00EA0CDF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63346A" w:rsidRPr="00C85C55" w:rsidRDefault="00EA0CD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. Журналам операций присваиваются номера согласно </w:t>
      </w:r>
      <w:r w:rsidR="00FB7AB0">
        <w:rPr>
          <w:rFonts w:hAnsi="Times New Roman" w:cs="Times New Roman"/>
          <w:color w:val="000000"/>
          <w:sz w:val="24"/>
          <w:szCs w:val="24"/>
          <w:lang w:val="ru-RU"/>
        </w:rPr>
        <w:t>(П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риложению</w:t>
      </w:r>
      <w:r w:rsidR="00DB1F7A">
        <w:rPr>
          <w:rFonts w:hAnsi="Times New Roman" w:cs="Times New Roman"/>
          <w:color w:val="000000"/>
          <w:sz w:val="24"/>
          <w:szCs w:val="24"/>
          <w:lang w:val="ru-RU"/>
        </w:rPr>
        <w:t xml:space="preserve"> 10</w:t>
      </w:r>
      <w:r w:rsidR="00FB7AB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 По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операциям, указанным в пункте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="00C85C55">
        <w:rPr>
          <w:rFonts w:hAnsi="Times New Roman" w:cs="Times New Roman"/>
          <w:color w:val="000000"/>
          <w:sz w:val="24"/>
          <w:szCs w:val="24"/>
        </w:rPr>
        <w:t> IV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политики, журналы операций ведутся отдельно. Журналы операций подписываются главным бухгалтером и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бухгалтером, составившим журнал операций.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Журналы операций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0504071) ведутся раздельно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кодам финансового обеспечения. Журналы формируются ежемесячно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последний день месяца.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журналам прилагаются первичные учетные документы согласно </w:t>
      </w:r>
      <w:r w:rsidR="00FB7AB0">
        <w:rPr>
          <w:rFonts w:hAnsi="Times New Roman" w:cs="Times New Roman"/>
          <w:color w:val="000000"/>
          <w:sz w:val="24"/>
          <w:szCs w:val="24"/>
          <w:lang w:val="ru-RU"/>
        </w:rPr>
        <w:t>(П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риложению </w:t>
      </w:r>
      <w:r w:rsidR="00FB7AB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FB7AB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346A" w:rsidRDefault="00FB7AB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 Первичные и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сводные учетные документы, бухгалтерские регистры составляются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форме электронного документа, подписанного квалифицированной электронной подписью. При отсутствии возможности составить документ, регистр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 он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может быть составлен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 и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заверен собственноручной подписью.</w:t>
      </w:r>
    </w:p>
    <w:p w:rsidR="00FB7AB0" w:rsidRDefault="00FB7AB0" w:rsidP="00FB7AB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>Список сотрудников, имеющих право подписи электронных документов и регистров бухучета, утверждается отдельным приказом.</w:t>
      </w:r>
    </w:p>
    <w:p w:rsidR="00FB7AB0" w:rsidRDefault="00FB7AB0" w:rsidP="00FB7AB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3346A" w:rsidRPr="00C85C55" w:rsidRDefault="00FB7AB0" w:rsidP="00FB7AB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 По требованию контролирующих ведомств первичные документы представляются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виде. При невозможности ведомства получить документ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электронном виде копии электронных первичных документов и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регистров бухгалтерского учета 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распечатываются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 и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заверяются руководителем собственноручной подписью.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 заверении одной страницы  документа (регистра) проставляется штамп «Копия  верна», должность заверившего лица, собственноручная подпись, расшифровка подписи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дата заверения.</w:t>
      </w:r>
      <w:r w:rsidRPr="00C85C55">
        <w:rPr>
          <w:lang w:val="ru-RU"/>
        </w:rPr>
        <w:br/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 заверении многостраничного документа заверяется копия каждого листа.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402-ФЗ,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157н,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32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отчетности», Методические указания, утвержденные приказом Минфина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30.03.2015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52н, статья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06.04.2011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63-ФЗ.</w:t>
      </w:r>
    </w:p>
    <w:p w:rsidR="0063346A" w:rsidRPr="00C85C55" w:rsidRDefault="003C645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деятельности учреждения используются следующие бланки строгой отчетности:</w:t>
      </w:r>
    </w:p>
    <w:p w:rsidR="0063346A" w:rsidRPr="00C85C55" w:rsidRDefault="00C85C5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бланки трудовых книжек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вкладышей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ним;</w:t>
      </w:r>
    </w:p>
    <w:p w:rsidR="0063346A" w:rsidRPr="00C85C55" w:rsidRDefault="00C85C55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бланки дипломов, вкладышей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дипломам, свидетельств;</w:t>
      </w:r>
    </w:p>
    <w:p w:rsidR="0063346A" w:rsidRDefault="00C85C55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Бланки строгой отчетности хранятся в металлических шкафах и (или) сейфах </w:t>
      </w:r>
      <w:r w:rsidR="003C6450">
        <w:rPr>
          <w:rFonts w:hAnsi="Times New Roman" w:cs="Times New Roman"/>
          <w:color w:val="000000"/>
          <w:sz w:val="24"/>
          <w:szCs w:val="24"/>
          <w:lang w:val="ru-RU"/>
        </w:rPr>
        <w:t>у отдела Кадров.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 структурных подразделениях учреждения. По окончании рабочего дня места </w:t>
      </w:r>
      <w:r w:rsidR="003C6450">
        <w:rPr>
          <w:rFonts w:hAnsi="Times New Roman" w:cs="Times New Roman"/>
          <w:color w:val="000000"/>
          <w:sz w:val="24"/>
          <w:szCs w:val="24"/>
          <w:lang w:val="ru-RU"/>
        </w:rPr>
        <w:t>хранения закрываются под ключ.</w:t>
      </w:r>
    </w:p>
    <w:p w:rsidR="0063346A" w:rsidRPr="00C85C55" w:rsidRDefault="003C645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 Перечень должностей сотрудников, ответственных за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учет, хранение и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выдачу бланков строгой отчетности, приведен </w:t>
      </w:r>
      <w:r w:rsidR="00C85C55" w:rsidRPr="00580242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Pr="00580242">
        <w:rPr>
          <w:rFonts w:hAnsi="Times New Roman" w:cs="Times New Roman"/>
          <w:color w:val="000000"/>
          <w:sz w:val="24"/>
          <w:szCs w:val="24"/>
          <w:lang w:val="ru-RU"/>
        </w:rPr>
        <w:t>(П</w:t>
      </w:r>
      <w:r w:rsidR="00C85C55" w:rsidRPr="00580242">
        <w:rPr>
          <w:rFonts w:hAnsi="Times New Roman" w:cs="Times New Roman"/>
          <w:color w:val="000000"/>
          <w:sz w:val="24"/>
          <w:szCs w:val="24"/>
          <w:lang w:val="ru-RU"/>
        </w:rPr>
        <w:t>риложении</w:t>
      </w:r>
      <w:r w:rsidR="006132A6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58024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C85C55" w:rsidRPr="0058024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346A" w:rsidRPr="00C85C55" w:rsidRDefault="003C645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 Особенности применения первичных документов:</w:t>
      </w:r>
    </w:p>
    <w:p w:rsidR="003C6450" w:rsidRDefault="003C6450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.1. При ремонте нового оборудования, неисправность которого была выявлена при монтаже, составляется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Дефектная ведомость.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lang w:val="ru-RU"/>
        </w:rPr>
        <w:br/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5F19D4">
        <w:rPr>
          <w:rFonts w:hAnsi="Times New Roman" w:cs="Times New Roman"/>
          <w:color w:val="000000"/>
          <w:sz w:val="24"/>
          <w:szCs w:val="24"/>
          <w:lang w:val="ru-RU"/>
        </w:rPr>
        <w:t>3.2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. Расчеты по заработной плате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другим выплатам оформляются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Расчетной ведомости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0504402)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Платежной ведомости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0504403).</w:t>
      </w:r>
    </w:p>
    <w:p w:rsidR="0063346A" w:rsidRPr="00C85C55" w:rsidRDefault="005F19D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13.3.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 При временном переводе работников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удаленный режим работы обмен документами, которые оформляются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бумажном виде, разрешается осуществлять по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электронной почте посредством скан-копий.</w:t>
      </w:r>
    </w:p>
    <w:p w:rsidR="0063346A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После окончания режима удаленной работы первичные документы, оформленные посредством обмена скан-копий, распечатываются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подписываются собственноручной подписью ответственных лиц.</w:t>
      </w:r>
    </w:p>
    <w:p w:rsidR="005F19D4" w:rsidRPr="00C85C55" w:rsidRDefault="005F19D4" w:rsidP="005F19D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13.4.</w:t>
      </w:r>
      <w:r w:rsidRPr="005F19D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 списание призов, подарков,</w:t>
      </w:r>
      <w:r w:rsidRPr="00043B40">
        <w:rPr>
          <w:rFonts w:ascii="Times New Roman" w:hAnsi="Times New Roman" w:cs="Times New Roman"/>
          <w:lang w:val="ru-RU"/>
        </w:rPr>
        <w:t xml:space="preserve"> сувениров оформляется Акт о списании материальных запасов (ф. 0504230), в котором должен быть указан номер и </w:t>
      </w:r>
      <w:proofErr w:type="gramStart"/>
      <w:r w:rsidRPr="00043B40">
        <w:rPr>
          <w:rFonts w:ascii="Times New Roman" w:hAnsi="Times New Roman" w:cs="Times New Roman"/>
          <w:lang w:val="ru-RU"/>
        </w:rPr>
        <w:t>дата  приказа</w:t>
      </w:r>
      <w:proofErr w:type="gramEnd"/>
      <w:r w:rsidRPr="00043B40">
        <w:rPr>
          <w:rFonts w:ascii="Times New Roman" w:hAnsi="Times New Roman" w:cs="Times New Roman"/>
          <w:lang w:val="ru-RU"/>
        </w:rPr>
        <w:t xml:space="preserve"> руководителя.</w:t>
      </w:r>
    </w:p>
    <w:p w:rsidR="0063346A" w:rsidRPr="00C85C55" w:rsidRDefault="005F19D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14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 Сотрудник, ответственный за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оформление расчетных листков,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выдает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 каждому сотруднику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лично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 расчетный листок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по ведомости 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день выдачи зарплаты за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вторую половину месяца.</w:t>
      </w:r>
    </w:p>
    <w:p w:rsidR="00F54A24" w:rsidRPr="00112CFC" w:rsidRDefault="00C85C55" w:rsidP="00112CFC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 w:rsidRPr="00112CFC">
        <w:rPr>
          <w:b/>
          <w:bCs/>
          <w:color w:val="252525"/>
          <w:spacing w:val="-2"/>
          <w:sz w:val="40"/>
          <w:szCs w:val="40"/>
        </w:rPr>
        <w:t>IV</w:t>
      </w:r>
      <w:r w:rsidRPr="00112CFC">
        <w:rPr>
          <w:b/>
          <w:bCs/>
          <w:color w:val="252525"/>
          <w:spacing w:val="-2"/>
          <w:sz w:val="40"/>
          <w:szCs w:val="40"/>
          <w:lang w:val="ru-RU"/>
        </w:rPr>
        <w:t>.</w:t>
      </w:r>
    </w:p>
    <w:p w:rsidR="0063346A" w:rsidRPr="00112CFC" w:rsidRDefault="00C85C55" w:rsidP="00112CFC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 w:rsidRPr="00112CFC">
        <w:rPr>
          <w:b/>
          <w:bCs/>
          <w:color w:val="252525"/>
          <w:spacing w:val="-2"/>
          <w:sz w:val="40"/>
          <w:szCs w:val="40"/>
          <w:lang w:val="ru-RU"/>
        </w:rPr>
        <w:t>План счетов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="005D5A9D" w:rsidRPr="005D5A9D">
        <w:rPr>
          <w:lang w:val="ru-RU"/>
        </w:rPr>
        <w:t xml:space="preserve">Бухгалтерский учет ведется раздельно в разрезе разделов, подразделов, целевых статей, видов расходов, кодов операций сектора государственного управления </w:t>
      </w:r>
      <w:proofErr w:type="gramStart"/>
      <w:r w:rsidR="005D5A9D" w:rsidRPr="005D5A9D">
        <w:rPr>
          <w:lang w:val="ru-RU"/>
        </w:rPr>
        <w:t xml:space="preserve">бюджетного </w:t>
      </w:r>
      <w:r w:rsidR="005D5A9D">
        <w:t> </w:t>
      </w:r>
      <w:r w:rsidR="005D5A9D" w:rsidRPr="005D5A9D">
        <w:rPr>
          <w:lang w:val="ru-RU"/>
        </w:rPr>
        <w:t>финансирования</w:t>
      </w:r>
      <w:proofErr w:type="gramEnd"/>
      <w:r w:rsidR="005D5A9D" w:rsidRPr="005D5A9D">
        <w:rPr>
          <w:lang w:val="ru-RU"/>
        </w:rPr>
        <w:t>.</w:t>
      </w:r>
      <w:r w:rsidR="005D5A9D">
        <w:rPr>
          <w:lang w:val="ru-RU"/>
        </w:rPr>
        <w:t xml:space="preserve"> 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Бухгалтерский учет ведется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использованием Рабочего 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плана счетов (</w:t>
      </w:r>
      <w:r w:rsidR="005D5A9D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риложение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5D5A9D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), разработанного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соответствии с Инструкцией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157н, Инструкцией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174н,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исключением операций,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>
        <w:rPr>
          <w:rFonts w:hAnsi="Times New Roman" w:cs="Times New Roman"/>
          <w:color w:val="000000"/>
          <w:sz w:val="24"/>
          <w:szCs w:val="24"/>
        </w:rPr>
        <w:t> IV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157н,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отчетности», подпункт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«б» пункта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:rsidR="005D5A9D" w:rsidRPr="00312991" w:rsidRDefault="005D5A9D" w:rsidP="005D5A9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12991">
        <w:rPr>
          <w:rFonts w:ascii="Times New Roman" w:hAnsi="Times New Roman" w:cs="Times New Roman"/>
          <w:sz w:val="24"/>
          <w:szCs w:val="24"/>
        </w:rPr>
        <w:t>При отражении операций на счетах бухгалтерского учета в 18-м разряде (код вида деятельности) указывается:</w:t>
      </w:r>
    </w:p>
    <w:p w:rsidR="005D5A9D" w:rsidRPr="00312991" w:rsidRDefault="005D5A9D" w:rsidP="005D5A9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12991">
        <w:rPr>
          <w:rFonts w:ascii="Times New Roman" w:hAnsi="Times New Roman" w:cs="Times New Roman"/>
          <w:sz w:val="24"/>
          <w:szCs w:val="24"/>
        </w:rPr>
        <w:t>– 1 – тип казенного учреждения (переданные полномочия перед физ. лицом);</w:t>
      </w:r>
    </w:p>
    <w:p w:rsidR="005D5A9D" w:rsidRPr="00312991" w:rsidRDefault="005D5A9D" w:rsidP="005D5A9D">
      <w:pPr>
        <w:pStyle w:val="HTML"/>
        <w:jc w:val="both"/>
        <w:rPr>
          <w:rFonts w:ascii="Times New Roman" w:hAnsi="Times New Roman" w:cs="Times New Roman"/>
          <w:sz w:val="24"/>
          <w:szCs w:val="24"/>
        </w:rPr>
      </w:pPr>
      <w:r w:rsidRPr="00312991">
        <w:rPr>
          <w:rFonts w:ascii="Times New Roman" w:hAnsi="Times New Roman" w:cs="Times New Roman"/>
          <w:sz w:val="24"/>
          <w:szCs w:val="24"/>
        </w:rPr>
        <w:t>– 2 – приносящая доход деятельность (собственные доходы учреждения);</w:t>
      </w:r>
    </w:p>
    <w:p w:rsidR="005D5A9D" w:rsidRPr="00312991" w:rsidRDefault="005D5A9D" w:rsidP="005D5A9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12991">
        <w:rPr>
          <w:rFonts w:ascii="Times New Roman" w:hAnsi="Times New Roman" w:cs="Times New Roman"/>
          <w:sz w:val="24"/>
          <w:szCs w:val="24"/>
        </w:rPr>
        <w:t>– 3 – средства во временном распоряжении;</w:t>
      </w:r>
    </w:p>
    <w:p w:rsidR="005D5A9D" w:rsidRPr="00312991" w:rsidRDefault="005D5A9D" w:rsidP="005D5A9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12991">
        <w:rPr>
          <w:rFonts w:ascii="Times New Roman" w:hAnsi="Times New Roman" w:cs="Times New Roman"/>
          <w:sz w:val="24"/>
          <w:szCs w:val="24"/>
        </w:rPr>
        <w:t>– 4 – субсидии на выполнение государственного (муниципального) задания;</w:t>
      </w:r>
    </w:p>
    <w:p w:rsidR="005D5A9D" w:rsidRPr="00312991" w:rsidRDefault="005D5A9D" w:rsidP="005D5A9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312991">
        <w:rPr>
          <w:rFonts w:ascii="Times New Roman" w:hAnsi="Times New Roman" w:cs="Times New Roman"/>
          <w:sz w:val="24"/>
          <w:szCs w:val="24"/>
        </w:rPr>
        <w:t>– 5 – субсидии на иные цели.</w:t>
      </w:r>
    </w:p>
    <w:p w:rsidR="005D5A9D" w:rsidRPr="00312991" w:rsidRDefault="005D5A9D" w:rsidP="005D5A9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2991">
        <w:rPr>
          <w:rFonts w:ascii="Times New Roman" w:hAnsi="Times New Roman" w:cs="Times New Roman"/>
          <w:sz w:val="24"/>
          <w:szCs w:val="24"/>
        </w:rPr>
        <w:t>Основание: пункты 21–21.2 Инструкции к Единому плану счетов № 157н, пункт 2.1 Инструкции № 174н.</w:t>
      </w:r>
    </w:p>
    <w:p w:rsidR="005D5A9D" w:rsidRPr="00312991" w:rsidRDefault="005D5A9D" w:rsidP="005D5A9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12991">
        <w:rPr>
          <w:rFonts w:ascii="Times New Roman" w:hAnsi="Times New Roman" w:cs="Times New Roman"/>
          <w:sz w:val="24"/>
          <w:szCs w:val="24"/>
        </w:rPr>
        <w:t xml:space="preserve">Учреждение применяет </w:t>
      </w:r>
      <w:proofErr w:type="spellStart"/>
      <w:r w:rsidRPr="00312991">
        <w:rPr>
          <w:rFonts w:ascii="Times New Roman" w:hAnsi="Times New Roman" w:cs="Times New Roman"/>
          <w:sz w:val="24"/>
          <w:szCs w:val="24"/>
        </w:rPr>
        <w:t>забалансовые</w:t>
      </w:r>
      <w:proofErr w:type="spellEnd"/>
      <w:r w:rsidRPr="00312991">
        <w:rPr>
          <w:rFonts w:ascii="Times New Roman" w:hAnsi="Times New Roman" w:cs="Times New Roman"/>
          <w:sz w:val="24"/>
          <w:szCs w:val="24"/>
        </w:rPr>
        <w:t xml:space="preserve"> счета, утвержденные в Инструкции к Единому плану счетов № 157н. В учреждении введены дополнительные </w:t>
      </w:r>
      <w:proofErr w:type="spellStart"/>
      <w:r w:rsidRPr="00312991">
        <w:rPr>
          <w:rFonts w:ascii="Times New Roman" w:hAnsi="Times New Roman" w:cs="Times New Roman"/>
          <w:sz w:val="24"/>
          <w:szCs w:val="24"/>
        </w:rPr>
        <w:t>забалансовые</w:t>
      </w:r>
      <w:proofErr w:type="spellEnd"/>
      <w:r w:rsidRPr="00312991">
        <w:rPr>
          <w:rFonts w:ascii="Times New Roman" w:hAnsi="Times New Roman" w:cs="Times New Roman"/>
          <w:sz w:val="24"/>
          <w:szCs w:val="24"/>
        </w:rPr>
        <w:t xml:space="preserve"> счета по Перечню, который </w:t>
      </w:r>
      <w:r>
        <w:rPr>
          <w:rFonts w:ascii="Times New Roman" w:hAnsi="Times New Roman" w:cs="Times New Roman"/>
          <w:sz w:val="24"/>
          <w:szCs w:val="24"/>
        </w:rPr>
        <w:t>приведен в (П</w:t>
      </w:r>
      <w:r w:rsidRPr="00312991">
        <w:rPr>
          <w:rFonts w:ascii="Times New Roman" w:hAnsi="Times New Roman" w:cs="Times New Roman"/>
          <w:sz w:val="24"/>
          <w:szCs w:val="24"/>
        </w:rPr>
        <w:t>риложении 6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312991">
        <w:rPr>
          <w:rFonts w:ascii="Times New Roman" w:hAnsi="Times New Roman" w:cs="Times New Roman"/>
          <w:sz w:val="24"/>
          <w:szCs w:val="24"/>
        </w:rPr>
        <w:t xml:space="preserve">. </w:t>
      </w:r>
      <w:r w:rsidRPr="00312991">
        <w:rPr>
          <w:rFonts w:ascii="Times New Roman" w:hAnsi="Times New Roman" w:cs="Times New Roman"/>
          <w:sz w:val="24"/>
          <w:szCs w:val="24"/>
        </w:rPr>
        <w:br/>
        <w:t>Основание: пункт 332 Инструкции к Единому плану счетов № 157н.</w:t>
      </w:r>
      <w:r>
        <w:rPr>
          <w:rFonts w:ascii="Times New Roman" w:hAnsi="Times New Roman" w:cs="Times New Roman"/>
          <w:sz w:val="24"/>
          <w:szCs w:val="24"/>
        </w:rPr>
        <w:t>, пункт 19 Стандарта «Концептуальные основы бухгалтерского учета и отчетности».</w:t>
      </w:r>
    </w:p>
    <w:p w:rsidR="005D5A9D" w:rsidRPr="00312991" w:rsidRDefault="005D5A9D" w:rsidP="005D5A9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115"/>
        <w:gridCol w:w="8062"/>
      </w:tblGrid>
      <w:tr w:rsidR="00633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46A" w:rsidRDefault="00C85C5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Разряд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счета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46A" w:rsidRDefault="00C85C55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Код</w:t>
            </w:r>
            <w:proofErr w:type="spellEnd"/>
          </w:p>
        </w:tc>
      </w:tr>
      <w:tr w:rsidR="0063346A" w:rsidRPr="00F82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3346A" w:rsidRDefault="00C85C55">
            <w:r>
              <w:rPr>
                <w:rFonts w:hAnsi="Times New Roman" w:cs="Times New Roman"/>
                <w:color w:val="000000"/>
                <w:sz w:val="24"/>
                <w:szCs w:val="24"/>
              </w:rPr>
              <w:t>1–4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6A" w:rsidRPr="00C85C55" w:rsidRDefault="00C85C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5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Аналитический код вида услуги:</w:t>
            </w:r>
          </w:p>
          <w:p w:rsidR="0063346A" w:rsidRPr="00C85C55" w:rsidRDefault="00C85C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5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0702 «Общее образование»</w:t>
            </w:r>
            <w:r w:rsidRPr="00C85C55">
              <w:rPr>
                <w:lang w:val="ru-RU"/>
              </w:rPr>
              <w:br/>
            </w:r>
            <w:r w:rsidRPr="00C85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...</w:t>
            </w:r>
          </w:p>
        </w:tc>
      </w:tr>
      <w:tr w:rsidR="0063346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6A" w:rsidRDefault="00C85C55"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6A" w:rsidRPr="00C85C55" w:rsidRDefault="00C85C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5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целевой статьи расходов при осуществлении деятельности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5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целевыми средствами:</w:t>
            </w:r>
          </w:p>
          <w:p w:rsidR="0063346A" w:rsidRPr="00C85C55" w:rsidRDefault="00C85C55">
            <w:pPr>
              <w:numPr>
                <w:ilvl w:val="0"/>
                <w:numId w:val="11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5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5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рамках национальных проектов (программ), комплексного плана модернизации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5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расширения магистральной инфраструктуры (региональных проектов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5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составе национальных проектов);</w:t>
            </w:r>
          </w:p>
          <w:p w:rsidR="0063346A" w:rsidRPr="00C85C55" w:rsidRDefault="00C85C55">
            <w:pPr>
              <w:numPr>
                <w:ilvl w:val="0"/>
                <w:numId w:val="11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5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если указание целевой статьи предусмотрено требованиями целевого назначения активов, обязательств, иных объектов бухгалтерского учета.</w:t>
            </w:r>
          </w:p>
          <w:p w:rsidR="0063346A" w:rsidRDefault="00C85C5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остальных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случаях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нули</w:t>
            </w:r>
            <w:proofErr w:type="spellEnd"/>
          </w:p>
        </w:tc>
      </w:tr>
      <w:tr w:rsidR="0063346A" w:rsidRPr="00F82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6A" w:rsidRDefault="00C85C55">
            <w:r>
              <w:rPr>
                <w:rFonts w:hAnsi="Times New Roman" w:cs="Times New Roman"/>
                <w:color w:val="000000"/>
                <w:sz w:val="24"/>
                <w:szCs w:val="24"/>
              </w:rPr>
              <w:t>15–17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6A" w:rsidRPr="00C85C55" w:rsidRDefault="00C85C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5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вида поступлений или выбытий, соответствующий:</w:t>
            </w:r>
          </w:p>
          <w:p w:rsidR="0063346A" w:rsidRPr="00C85C55" w:rsidRDefault="00C85C55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5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группе подвида доходов бюджетов;</w:t>
            </w:r>
          </w:p>
          <w:p w:rsidR="0063346A" w:rsidRDefault="00C85C55">
            <w:pPr>
              <w:numPr>
                <w:ilvl w:val="0"/>
                <w:numId w:val="12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коду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расходов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3346A" w:rsidRPr="00C85C55" w:rsidRDefault="00C85C55">
            <w:pPr>
              <w:numPr>
                <w:ilvl w:val="0"/>
                <w:numId w:val="12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5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аналитической группе вида источников финансирования</w:t>
            </w:r>
            <w:r w:rsidRPr="00C85C55">
              <w:rPr>
                <w:lang w:val="ru-RU"/>
              </w:rPr>
              <w:br/>
            </w:r>
            <w:r w:rsidRPr="00C85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дефицитов бюджетов</w:t>
            </w:r>
          </w:p>
        </w:tc>
      </w:tr>
      <w:tr w:rsidR="0063346A" w:rsidRPr="00F822B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6A" w:rsidRDefault="00C85C55"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3346A" w:rsidRPr="00C85C55" w:rsidRDefault="00C85C5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5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Код вида финансового обеспечения (деятельности):</w:t>
            </w:r>
          </w:p>
          <w:p w:rsidR="0063346A" w:rsidRPr="00C85C55" w:rsidRDefault="00C85C55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5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5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приносящая доход деятельность (собственные доходы</w:t>
            </w:r>
            <w:r w:rsidRPr="00C85C55">
              <w:rPr>
                <w:lang w:val="ru-RU"/>
              </w:rPr>
              <w:br/>
            </w:r>
            <w:r w:rsidRPr="00C85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учреждения);</w:t>
            </w:r>
          </w:p>
          <w:p w:rsidR="0063346A" w:rsidRDefault="00C85C55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3346A" w:rsidRPr="00C85C55" w:rsidRDefault="00C85C55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5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5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субсидия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5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государственного задания;</w:t>
            </w:r>
          </w:p>
          <w:p w:rsidR="0063346A" w:rsidRDefault="00C85C55">
            <w:pPr>
              <w:numPr>
                <w:ilvl w:val="0"/>
                <w:numId w:val="1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 —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субсидии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63346A" w:rsidRPr="00C85C55" w:rsidRDefault="00C85C55">
            <w:pPr>
              <w:numPr>
                <w:ilvl w:val="0"/>
                <w:numId w:val="1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85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5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субсидии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C85C5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цели осуществления капитальных вложений</w:t>
            </w:r>
          </w:p>
        </w:tc>
      </w:tr>
    </w:tbl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части операций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исполнению публичных обязательств перед гражданами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денежной форме учреждение ведет бюджетный учет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рабочему Плану счетов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соответствии Инструкцией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162н.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 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F54A24" w:rsidRPr="00112CFC" w:rsidRDefault="00C85C55" w:rsidP="00112CFC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 w:rsidRPr="00112CFC">
        <w:rPr>
          <w:b/>
          <w:bCs/>
          <w:color w:val="252525"/>
          <w:spacing w:val="-2"/>
          <w:sz w:val="40"/>
          <w:szCs w:val="40"/>
        </w:rPr>
        <w:t>V</w:t>
      </w:r>
      <w:r w:rsidRPr="00112CFC">
        <w:rPr>
          <w:b/>
          <w:bCs/>
          <w:color w:val="252525"/>
          <w:spacing w:val="-2"/>
          <w:sz w:val="40"/>
          <w:szCs w:val="40"/>
          <w:lang w:val="ru-RU"/>
        </w:rPr>
        <w:t>.</w:t>
      </w:r>
    </w:p>
    <w:p w:rsidR="0063346A" w:rsidRPr="00112CFC" w:rsidRDefault="00C85C55" w:rsidP="00112CFC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 w:rsidRPr="00112CFC">
        <w:rPr>
          <w:b/>
          <w:bCs/>
          <w:color w:val="252525"/>
          <w:spacing w:val="-2"/>
          <w:sz w:val="40"/>
          <w:szCs w:val="40"/>
          <w:lang w:val="ru-RU"/>
        </w:rPr>
        <w:t>Методика ведения бухгалтерского учета, оценки отдельных видов имущества и</w:t>
      </w:r>
      <w:r w:rsidRPr="00112CFC">
        <w:rPr>
          <w:b/>
          <w:bCs/>
          <w:color w:val="252525"/>
          <w:spacing w:val="-2"/>
          <w:sz w:val="40"/>
          <w:szCs w:val="40"/>
        </w:rPr>
        <w:t> </w:t>
      </w:r>
      <w:r w:rsidRPr="00112CFC">
        <w:rPr>
          <w:b/>
          <w:bCs/>
          <w:color w:val="252525"/>
          <w:spacing w:val="-2"/>
          <w:sz w:val="40"/>
          <w:szCs w:val="40"/>
          <w:lang w:val="ru-RU"/>
        </w:rPr>
        <w:t>обязательств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1.1. Бухучет ведется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первичным документам, которые проверены сотрудниками бухгалтерии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положением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внутреннем финансовом контроле (приложение</w:t>
      </w:r>
      <w:r w:rsidR="0037225E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).</w:t>
      </w:r>
      <w:r w:rsidRPr="00C85C55">
        <w:rPr>
          <w:lang w:val="ru-RU"/>
        </w:rPr>
        <w:br/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157н,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отчетности».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1.2. Для случаев, которые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установлены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федеральных стандартах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других нормативно-правовых актах, регулирующих бухучет, метод определения справедливой стоимости выбирает комиссия учреждения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выбытию активов.</w:t>
      </w:r>
      <w:r w:rsidRPr="00C85C55">
        <w:rPr>
          <w:lang w:val="ru-RU"/>
        </w:rPr>
        <w:br/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54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отчетности».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1.3.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случае если для показателя, необходимого для ведения бухгалтерского учета,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установлен метод оценки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настоящей учетной политике, 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величина оценочного показателя определяется профессиональным суждением главного бухгалтера.</w:t>
      </w:r>
      <w:r w:rsidRPr="00C85C55">
        <w:rPr>
          <w:lang w:val="ru-RU"/>
        </w:rPr>
        <w:br/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СГС «Учетная политика, оценочные значения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ошибки».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1.4. Принятие к учету основных средства, нематериальных и непроизведенных активов, по факту документального подтверждения их приобретения согласно условиям государственных контрактов (договоров), осуществляется на основании Решения о признании объектов НФА (ф. 0510441). При этом формирование дополнительных документов, в частности Акт о приеме-передаче объектов нефинансовых активов (ф. 0504101), Приходный ордер на приемку материальных ценностей (нефинансовых активов) (ф. 0504207) в этом случае не требуется.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Основные средства</w:t>
      </w:r>
    </w:p>
    <w:p w:rsidR="008B0BEE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2.1. Учреждение учитывает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составе основных средств материальные объекты имущества,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стоимости,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сроком полезного использования более 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месяцев,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также бесконтактные термометры,</w:t>
      </w:r>
      <w:r w:rsidR="008B0BEE" w:rsidRPr="008B0B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0BEE" w:rsidRPr="00C407A9">
        <w:rPr>
          <w:rFonts w:ascii="Times New Roman" w:hAnsi="Times New Roman" w:cs="Times New Roman"/>
          <w:sz w:val="24"/>
          <w:szCs w:val="24"/>
          <w:lang w:val="ru-RU"/>
        </w:rPr>
        <w:t>канцелярские принадлежности с электрическим приводом, а также канцелярские принадлежности, для которых производитель указал в документах гарантийный срок использования более 12 месяцев;</w:t>
      </w:r>
      <w:r w:rsidR="008B0BEE" w:rsidRPr="008B0BE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B0BEE" w:rsidRPr="00C407A9">
        <w:rPr>
          <w:rFonts w:ascii="Times New Roman" w:hAnsi="Times New Roman" w:cs="Times New Roman"/>
          <w:sz w:val="24"/>
          <w:szCs w:val="24"/>
          <w:lang w:val="ru-RU"/>
        </w:rPr>
        <w:t>предметы конторского и хозяйственного пользования, многократно используемые в процессе деятельности учреждения, спортивный инвентарь;</w:t>
      </w:r>
      <w:r w:rsidR="008B0BEE" w:rsidRPr="00C407A9">
        <w:rPr>
          <w:rFonts w:ascii="Times New Roman" w:hAnsi="Times New Roman" w:cs="Times New Roman"/>
          <w:sz w:val="24"/>
          <w:szCs w:val="24"/>
          <w:lang w:val="ru-RU"/>
        </w:rPr>
        <w:br/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Перечень объектов, которые относятся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группе «Инвентарь производственный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хозяйственный», приведен в</w:t>
      </w:r>
      <w:r w:rsidR="008B0BEE">
        <w:rPr>
          <w:rFonts w:hAnsi="Times New Roman" w:cs="Times New Roman"/>
          <w:color w:val="000000"/>
          <w:sz w:val="24"/>
          <w:szCs w:val="24"/>
          <w:lang w:val="ru-RU"/>
        </w:rPr>
        <w:t xml:space="preserve"> (П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риложении</w:t>
      </w:r>
      <w:r w:rsidR="008B0BEE">
        <w:rPr>
          <w:rFonts w:hAnsi="Times New Roman" w:cs="Times New Roman"/>
          <w:color w:val="000000"/>
          <w:sz w:val="24"/>
          <w:szCs w:val="24"/>
          <w:lang w:val="ru-RU"/>
        </w:rPr>
        <w:t xml:space="preserve"> 7)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один инвентарный объект, признаваемый комплексом объектов основных средств, объединяются объекты имущества несущественной стоимости, имеющие одинаковые сроки полезного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ожидаемого использования:</w:t>
      </w:r>
    </w:p>
    <w:p w:rsidR="0063346A" w:rsidRPr="00C85C55" w:rsidRDefault="00C85C5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мебель для обстановки одного помещения: столы, стулья, стеллажи, шкафы, полки;</w:t>
      </w:r>
    </w:p>
    <w:p w:rsidR="0063346A" w:rsidRPr="00C85C55" w:rsidRDefault="00C85C55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компьютерное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периферийное оборудование: системные блоки, мониторы, компьютерные мыши, клавиатуры, принтеры, сканеры, колонки, </w:t>
      </w:r>
    </w:p>
    <w:p w:rsidR="0063346A" w:rsidRDefault="00C85C55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считается существенной стоимость до 20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руб.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один имущественный объект. Необходимость объединения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конкретный перечень объединяемых объектов определяет комиссия учреждения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выбытию активов</w:t>
      </w:r>
      <w:r w:rsidR="008B0BEE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1)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:rsidR="008B0BEE" w:rsidRPr="006A3143" w:rsidRDefault="00C85C55" w:rsidP="008B0BE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="008B0BEE" w:rsidRPr="00B104BB">
        <w:rPr>
          <w:rFonts w:ascii="Times New Roman" w:hAnsi="Times New Roman" w:cs="Times New Roman"/>
          <w:sz w:val="24"/>
          <w:szCs w:val="24"/>
          <w:lang w:val="ru-RU"/>
        </w:rPr>
        <w:t>Каждому объекту недвижимого, а также движимого имущества стоимостью свыше 10000</w:t>
      </w:r>
      <w:r w:rsidR="008B0BEE" w:rsidRPr="00136D12">
        <w:rPr>
          <w:rFonts w:ascii="Times New Roman" w:hAnsi="Times New Roman" w:cs="Times New Roman"/>
          <w:sz w:val="24"/>
          <w:szCs w:val="24"/>
        </w:rPr>
        <w:t> </w:t>
      </w:r>
      <w:r w:rsidR="008B0BEE" w:rsidRPr="00B104BB">
        <w:rPr>
          <w:rFonts w:ascii="Times New Roman" w:hAnsi="Times New Roman" w:cs="Times New Roman"/>
          <w:sz w:val="24"/>
          <w:szCs w:val="24"/>
          <w:lang w:val="ru-RU"/>
        </w:rPr>
        <w:t>руб. присваивается уникальный инвентарный номер</w:t>
      </w:r>
      <w:r w:rsidR="008B0BEE">
        <w:rPr>
          <w:rFonts w:hAnsi="Times New Roman" w:cs="Times New Roman"/>
          <w:color w:val="000000"/>
          <w:sz w:val="24"/>
          <w:szCs w:val="24"/>
          <w:lang w:val="ru-RU"/>
        </w:rPr>
        <w:t xml:space="preserve">, который </w:t>
      </w:r>
      <w:r w:rsidR="008B0BEE" w:rsidRPr="006A3143">
        <w:rPr>
          <w:rFonts w:hAnsi="Times New Roman" w:cs="Times New Roman"/>
          <w:color w:val="000000"/>
          <w:sz w:val="24"/>
          <w:szCs w:val="24"/>
          <w:lang w:val="ru-RU"/>
        </w:rPr>
        <w:t>состоит из десяти знаков и присваивается в порядке:</w:t>
      </w:r>
    </w:p>
    <w:p w:rsidR="0063346A" w:rsidRPr="00C85C55" w:rsidRDefault="00C85C5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1-й разряд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 амортизационная группа,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которой отнесен объект при принятии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учету (при отнесении инвентарного объекта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10-й амортизационной группе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данном разряде проставляется «0»);</w:t>
      </w:r>
    </w:p>
    <w:p w:rsidR="0063346A" w:rsidRPr="00C85C55" w:rsidRDefault="00C85C5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2–4-е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 код объекта учета синтетического счета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Плане счетов бухгалтерского учета (приложение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 приказу Минфина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16.12.2010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174н);</w:t>
      </w:r>
    </w:p>
    <w:p w:rsidR="0063346A" w:rsidRPr="00C85C55" w:rsidRDefault="00C85C55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5–6-е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 код группы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вида синтетического счета Плана счетов бухгалтерского учета (приложение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 приказу Минфина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16.12.2010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174н);</w:t>
      </w:r>
    </w:p>
    <w:p w:rsidR="0063346A" w:rsidRPr="00C85C55" w:rsidRDefault="00C85C55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7–10-е разряды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 порядковый номер нефинансового актива.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46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2.4. Присвоенный объекту инвентарный номер обозначается путем нанесения номера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инвентарный объект краской или водостойким маркером.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случае если объект является сложным (комплексом конструктивно-сочлененных предметов), инвентарный номер обозначается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каждом составляющем элементе тем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же способом, что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сложном объекте.</w:t>
      </w:r>
    </w:p>
    <w:p w:rsidR="0063346A" w:rsidRDefault="00C85C55">
      <w:pPr>
        <w:rPr>
          <w:rFonts w:hAnsi="Times New Roman" w:cs="Times New Roman"/>
          <w:color w:val="000000"/>
          <w:sz w:val="24"/>
          <w:szCs w:val="24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2.5. Затраты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замене отдельных составных частей комплекса конструктивно-сочлененных предметов,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том числе при капитальном ремонте,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момент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возникновения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стоимость объекта. Одновременно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его стоимости списывается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текущие расходы стоимость заменяемых (</w:t>
      </w:r>
      <w:proofErr w:type="spellStart"/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выбываемых</w:t>
      </w:r>
      <w:proofErr w:type="spellEnd"/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) составных частей.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3346A" w:rsidRDefault="00C85C5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машины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346A" w:rsidRDefault="00C85C5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346A" w:rsidRDefault="00C85C55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инвентарь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производственный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хозяйственный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346A" w:rsidRDefault="00C85C55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:rsidR="0063346A" w:rsidRDefault="00C85C55">
      <w:pPr>
        <w:rPr>
          <w:rFonts w:hAnsi="Times New Roman" w:cs="Times New Roman"/>
          <w:color w:val="000000"/>
          <w:sz w:val="24"/>
          <w:szCs w:val="24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2.6.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случае частичной ликвидации или </w:t>
      </w:r>
      <w:proofErr w:type="spellStart"/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разукомплектации</w:t>
      </w:r>
      <w:proofErr w:type="spellEnd"/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объекта основного средства, если стоимость ликвидируемых (разукомплектованных) частей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выделена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документах поставщика, стоимость таких частей определяется пропорционально следующему показателю </w:t>
      </w:r>
      <w:r>
        <w:rPr>
          <w:rFonts w:hAnsi="Times New Roman" w:cs="Times New Roman"/>
          <w:color w:val="000000"/>
          <w:sz w:val="24"/>
          <w:szCs w:val="24"/>
        </w:rPr>
        <w:t>(в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порядке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убывания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важности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):</w:t>
      </w:r>
    </w:p>
    <w:p w:rsidR="0063346A" w:rsidRDefault="00C85C5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площади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346A" w:rsidRDefault="00C85C5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объему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346A" w:rsidRDefault="00C85C55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весу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346A" w:rsidRPr="00C85C55" w:rsidRDefault="00C85C55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иному показателю, установленному комиссией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выбытию активов.</w:t>
      </w:r>
    </w:p>
    <w:p w:rsidR="0063346A" w:rsidRDefault="00C85C55">
      <w:pPr>
        <w:rPr>
          <w:rFonts w:hAnsi="Times New Roman" w:cs="Times New Roman"/>
          <w:color w:val="000000"/>
          <w:sz w:val="24"/>
          <w:szCs w:val="24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2.7. Затраты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создание активов при проведении регулярных осмотров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предмет наличия дефектов, являющихся обязательным условием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эксплуатации,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при проведении </w:t>
      </w:r>
      <w:proofErr w:type="gramStart"/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ремонтов  формируют</w:t>
      </w:r>
      <w:proofErr w:type="gramEnd"/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 объем капитальных вложений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дальнейшим признанием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стоимости объекта основных средств. Одновременно учтенная ранее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стоимости объекта сумма затрат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проведение аналогичного мероприятия списывается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расходы текущего периода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учетом накопленной амортизации.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применяется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к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группам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3346A" w:rsidRDefault="00C85C55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машины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346A" w:rsidRDefault="00C85C55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средства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346A" w:rsidRDefault="00C85C55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63346A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:rsidR="00B11340" w:rsidRPr="006A3143" w:rsidRDefault="00B11340" w:rsidP="00B11340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4484B">
        <w:rPr>
          <w:rFonts w:ascii="Times New Roman" w:hAnsi="Times New Roman" w:cs="Times New Roman"/>
          <w:sz w:val="24"/>
          <w:szCs w:val="24"/>
          <w:lang w:val="ru-RU"/>
        </w:rPr>
        <w:t xml:space="preserve">Учет основных средств на соответствующих счетах Плана счетов бухгалтерского учета ведется в соответствии с требованиями Общероссийского классификатора основных фондов ОК 013-2014, утвержденного приказом </w:t>
      </w:r>
      <w:proofErr w:type="spellStart"/>
      <w:r w:rsidRPr="0064484B">
        <w:rPr>
          <w:rFonts w:ascii="Times New Roman" w:hAnsi="Times New Roman" w:cs="Times New Roman"/>
          <w:sz w:val="24"/>
          <w:szCs w:val="24"/>
          <w:lang w:val="ru-RU"/>
        </w:rPr>
        <w:t>Росстандарта</w:t>
      </w:r>
      <w:proofErr w:type="spellEnd"/>
      <w:r w:rsidRPr="0064484B">
        <w:rPr>
          <w:rFonts w:ascii="Times New Roman" w:hAnsi="Times New Roman" w:cs="Times New Roman"/>
          <w:sz w:val="24"/>
          <w:szCs w:val="24"/>
          <w:lang w:val="ru-RU"/>
        </w:rPr>
        <w:t xml:space="preserve"> от 12</w:t>
      </w:r>
      <w:r w:rsidRPr="00136D12">
        <w:rPr>
          <w:rFonts w:ascii="Times New Roman" w:hAnsi="Times New Roman" w:cs="Times New Roman"/>
          <w:sz w:val="24"/>
          <w:szCs w:val="24"/>
        </w:rPr>
        <w:t> </w:t>
      </w:r>
      <w:r w:rsidRPr="0064484B">
        <w:rPr>
          <w:rFonts w:ascii="Times New Roman" w:hAnsi="Times New Roman" w:cs="Times New Roman"/>
          <w:sz w:val="24"/>
          <w:szCs w:val="24"/>
          <w:lang w:val="ru-RU"/>
        </w:rPr>
        <w:t xml:space="preserve">декабря </w:t>
      </w:r>
      <w:smartTag w:uri="urn:schemas-microsoft-com:office:smarttags" w:element="metricconverter">
        <w:smartTagPr>
          <w:attr w:name="ProductID" w:val="2014 г"/>
        </w:smartTagPr>
        <w:r w:rsidRPr="0064484B">
          <w:rPr>
            <w:rFonts w:ascii="Times New Roman" w:hAnsi="Times New Roman" w:cs="Times New Roman"/>
            <w:sz w:val="24"/>
            <w:szCs w:val="24"/>
            <w:lang w:val="ru-RU"/>
          </w:rPr>
          <w:t>2014</w:t>
        </w:r>
        <w:r w:rsidRPr="00136D12">
          <w:rPr>
            <w:rFonts w:ascii="Times New Roman" w:hAnsi="Times New Roman" w:cs="Times New Roman"/>
            <w:sz w:val="24"/>
            <w:szCs w:val="24"/>
          </w:rPr>
          <w:t> </w:t>
        </w:r>
        <w:r w:rsidRPr="0064484B">
          <w:rPr>
            <w:rFonts w:ascii="Times New Roman" w:hAnsi="Times New Roman" w:cs="Times New Roman"/>
            <w:sz w:val="24"/>
            <w:szCs w:val="24"/>
            <w:lang w:val="ru-RU"/>
          </w:rPr>
          <w:t>г</w:t>
        </w:r>
      </w:smartTag>
      <w:r w:rsidRPr="0064484B">
        <w:rPr>
          <w:rFonts w:ascii="Times New Roman" w:hAnsi="Times New Roman" w:cs="Times New Roman"/>
          <w:sz w:val="24"/>
          <w:szCs w:val="24"/>
          <w:lang w:val="ru-RU"/>
        </w:rPr>
        <w:t>. №</w:t>
      </w:r>
      <w:r w:rsidRPr="00136D12">
        <w:rPr>
          <w:rFonts w:ascii="Times New Roman" w:hAnsi="Times New Roman" w:cs="Times New Roman"/>
          <w:sz w:val="24"/>
          <w:szCs w:val="24"/>
        </w:rPr>
        <w:t> </w:t>
      </w:r>
      <w:r w:rsidRPr="0064484B">
        <w:rPr>
          <w:rFonts w:ascii="Times New Roman" w:hAnsi="Times New Roman" w:cs="Times New Roman"/>
          <w:sz w:val="24"/>
          <w:szCs w:val="24"/>
          <w:lang w:val="ru-RU"/>
        </w:rPr>
        <w:t>2018-ст.</w:t>
      </w:r>
      <w:r w:rsidRPr="0064484B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E5595B">
        <w:rPr>
          <w:rFonts w:ascii="Times New Roman" w:hAnsi="Times New Roman" w:cs="Times New Roman"/>
          <w:sz w:val="24"/>
          <w:szCs w:val="24"/>
          <w:lang w:val="ru-RU"/>
        </w:rPr>
        <w:t>Основание: пункт 45 Инструкции к Единому плану счетов № 157н.</w:t>
      </w:r>
      <w:r w:rsidRPr="00136D12">
        <w:rPr>
          <w:rFonts w:ascii="Times New Roman" w:hAnsi="Times New Roman" w:cs="Times New Roman"/>
          <w:sz w:val="24"/>
          <w:szCs w:val="24"/>
        </w:rPr>
        <w:t>  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2.8. Начисление амортизации осуществляется следующим образом:</w:t>
      </w:r>
    </w:p>
    <w:p w:rsidR="0063346A" w:rsidRPr="00C85C55" w:rsidRDefault="00C85C55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методом уменьшаемого остатка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применением коэффициента 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 на основные средства группы «Транспортные средства»,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также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компьютерное оборудование;</w:t>
      </w:r>
    </w:p>
    <w:p w:rsidR="0063346A" w:rsidRPr="00C85C55" w:rsidRDefault="00C85C55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линейным методом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остальные объекты основных средств.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36, 37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2.9.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случаях, когда установлены одинаковые сроки полезного использования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метод расчета амортизации всех структурных частей единого объекта основных средств, учреждение объединяет такие части для определения суммы амортизации.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40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2.10. При переоценке объекта основных средств накопленная амортизация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дату переоценки пересчитывается пропорционально изменению первоначальной стоимости объекта таким образом, чтобы его остаточная стоимость после переоценки равнялась его переоцененной стоимости. При этом балансовая стоимость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накопленная амортизация увеличиваются (умножаются)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одинаковый коэффициент таким образом, чтобы 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суммировании получить переоцененную стоимость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дату проведения переоценки.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41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2.11. Срок полезного использования объектов основных средств устанавливает комиссия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выбытию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соответствии с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35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средства». Состав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выбытию активов установлен в </w:t>
      </w:r>
      <w:r w:rsidR="000C34D5">
        <w:rPr>
          <w:rFonts w:hAnsi="Times New Roman" w:cs="Times New Roman"/>
          <w:color w:val="000000"/>
          <w:sz w:val="24"/>
          <w:szCs w:val="24"/>
          <w:lang w:val="ru-RU"/>
        </w:rPr>
        <w:t>(П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риложении 1</w:t>
      </w:r>
      <w:r w:rsidR="000C34D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настоящей учетной политики.</w:t>
      </w:r>
    </w:p>
    <w:p w:rsidR="000C34D5" w:rsidRPr="006A3143" w:rsidRDefault="00C85C55" w:rsidP="000C34D5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2.12. Имущество, относящееся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категории особо ценного имущества (ОЦИ), </w:t>
      </w:r>
      <w:proofErr w:type="gramStart"/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определяет </w:t>
      </w:r>
      <w:r w:rsidR="000C34D5" w:rsidRPr="006A31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34D5">
        <w:rPr>
          <w:rFonts w:hAnsi="Times New Roman" w:cs="Times New Roman"/>
          <w:color w:val="000000"/>
          <w:sz w:val="24"/>
          <w:szCs w:val="24"/>
          <w:lang w:val="ru-RU"/>
        </w:rPr>
        <w:t>Комитет</w:t>
      </w:r>
      <w:proofErr w:type="gramEnd"/>
      <w:r w:rsidR="000C34D5">
        <w:rPr>
          <w:rFonts w:hAnsi="Times New Roman" w:cs="Times New Roman"/>
          <w:color w:val="000000"/>
          <w:sz w:val="24"/>
          <w:szCs w:val="24"/>
          <w:lang w:val="ru-RU"/>
        </w:rPr>
        <w:t xml:space="preserve"> по управлению имуществом Увельского муниципального района.</w:t>
      </w:r>
      <w:r w:rsidR="000C34D5" w:rsidRPr="006A314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0C34D5" w:rsidRPr="006A3143">
        <w:rPr>
          <w:rFonts w:hAnsi="Times New Roman" w:cs="Times New Roman"/>
          <w:color w:val="000000"/>
          <w:sz w:val="24"/>
          <w:szCs w:val="24"/>
          <w:lang w:val="ru-RU"/>
        </w:rPr>
        <w:t xml:space="preserve">Такое имущество принимается к учету на основании </w:t>
      </w:r>
      <w:r w:rsidR="000C34D5">
        <w:rPr>
          <w:rFonts w:hAnsi="Times New Roman" w:cs="Times New Roman"/>
          <w:color w:val="000000"/>
          <w:sz w:val="24"/>
          <w:szCs w:val="24"/>
          <w:lang w:val="ru-RU"/>
        </w:rPr>
        <w:t>Распоряжения</w:t>
      </w:r>
      <w:r w:rsidR="000C34D5" w:rsidRPr="006A314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2.13. Основные средства стоимостью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включительно, находящиеся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эксплуатации, учитываются на </w:t>
      </w:r>
      <w:proofErr w:type="spellStart"/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21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по балансовой стоимости.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СГС «Основные средства»,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373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2.14. При приобретении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 (или) создании основных средств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счет средств, полученных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разным видам деятельности, сумма вложений, сформированных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счете КБК Х.106.00.000, переводится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код вида деятельности 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«Субсидии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выполнение государственного (муниципального) задания».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2.15. При принятии учредителем решения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выделении средств субсидии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финансовое обеспечение выполнения государственного задания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содержание объекта основных средств, который ранее приобретен (создан) учреждением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счет средств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приносящей доход деятельности, стоимость этого объекта переводится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кода вида деятельности «2»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код вида деятельности «4». Одновременно переводится сумма начисленной амортизации.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2.16. Локально-вычислительная сеть (ЛВС)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охранно-пожарная сигнализация (ОПС) как отдельные инвентарные объекты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учитываются. Отдельные элементы ЛВС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ОПС, которые соответствуют критериям основных средств, установленным СГС «Основные средства», учитываются как отдельные основные средства. Элементы ЛВС или ОПС, для которых установлен одинаковый срок полезного использования, учитываются как единый инвентарный объект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порядке, установленном в 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2.2 раздела</w:t>
      </w:r>
      <w:r>
        <w:rPr>
          <w:rFonts w:hAnsi="Times New Roman" w:cs="Times New Roman"/>
          <w:color w:val="000000"/>
          <w:sz w:val="24"/>
          <w:szCs w:val="24"/>
        </w:rPr>
        <w:t> V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политики.</w:t>
      </w:r>
    </w:p>
    <w:p w:rsidR="0063346A" w:rsidRPr="00C85C55" w:rsidRDefault="003A244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2.17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 Ответственными за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хранение технической документации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объекты основных средств являются ответственные лица, за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которыми закреплены объекты. Если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основное средство производитель (поставщик) предусмотрел гарантийный срок, ответственное лицо хранит также гарантийные талоны.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Нематериальные активы</w:t>
      </w:r>
    </w:p>
    <w:p w:rsidR="005A39D7" w:rsidRDefault="00C85C55" w:rsidP="005A39D7">
      <w:pPr>
        <w:pStyle w:val="FORMATTEXT"/>
        <w:jc w:val="both"/>
      </w:pPr>
      <w:r w:rsidRPr="00C85C55">
        <w:rPr>
          <w:color w:val="000000"/>
        </w:rPr>
        <w:t xml:space="preserve">3.1. </w:t>
      </w:r>
      <w:r w:rsidR="005A39D7">
        <w:t>Начисление амортизации нематериальных активов производится линейным способом в соответствии со сроками полезного использования (основание: пункт 93 Инструкции к Единому плану счетов N 157н).</w:t>
      </w:r>
    </w:p>
    <w:p w:rsidR="0063346A" w:rsidRPr="00C85C55" w:rsidRDefault="00C85C55" w:rsidP="005A39D7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30, 31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СГС «Нематериальные активы».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3.2. Первоначальной стоимостью объекта нематериальных активов, приобретаемого в результате необменной операции, является его справедливая стоимость на дату приобретения.</w:t>
      </w:r>
    </w:p>
    <w:p w:rsidR="0063346A" w:rsidRPr="00C85C55" w:rsidRDefault="005A39D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3.3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 Учреждение дополнительно раскрывает данные по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группам нематериальных активов раздельно по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объектам, которые созданы собственными силами, и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прочим объектам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части изменения стоимости объектов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результате недостач и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излишков.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44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СГС «Нематериальные активы».</w:t>
      </w:r>
    </w:p>
    <w:p w:rsidR="0063346A" w:rsidRPr="00C85C55" w:rsidRDefault="00107B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C85C55" w:rsidRPr="00C85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Материальные запасы</w:t>
      </w:r>
    </w:p>
    <w:p w:rsidR="0063346A" w:rsidRPr="00C85C55" w:rsidRDefault="008C1F0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.1. Учреждение учитывает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составе материальных запасов материальные объекты, указанные в пунктах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98–99 Инструкции к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157н, 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также 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производственный и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хозяйственный инвентарь, перечень которого приведен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(П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риложении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7)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346A" w:rsidRPr="008C1F0C" w:rsidRDefault="008C1F0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.2. Единица учета материальных запасов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— номенклатурная (реестровая) единица. </w:t>
      </w:r>
      <w:r w:rsidR="00C85C55" w:rsidRPr="008C1F0C">
        <w:rPr>
          <w:rFonts w:hAnsi="Times New Roman" w:cs="Times New Roman"/>
          <w:color w:val="000000"/>
          <w:sz w:val="24"/>
          <w:szCs w:val="24"/>
          <w:lang w:val="ru-RU"/>
        </w:rPr>
        <w:t>Исключения:</w:t>
      </w:r>
    </w:p>
    <w:p w:rsidR="0063346A" w:rsidRPr="00C85C55" w:rsidRDefault="00C85C55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группы материальных запасов, характеристики которых совпадают, </w:t>
      </w:r>
      <w:proofErr w:type="gramStart"/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proofErr w:type="gramEnd"/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: офисная бумага одного формата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одинаковым количеством листов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пачке, кнопки канцелярские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одинаковыми диаметром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количеством штук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коробке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д. Единица учета таких материальных запасов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 однородная (реестровая) группа запасов;</w:t>
      </w:r>
    </w:p>
    <w:p w:rsidR="0063346A" w:rsidRPr="008C1F0C" w:rsidRDefault="00C85C55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материальные запасы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ограниченным сроком годности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 продукты питания, медикаменты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др</w:t>
      </w:r>
      <w:r w:rsidR="008C1F0C">
        <w:rPr>
          <w:rFonts w:hAnsi="Times New Roman" w:cs="Times New Roman"/>
          <w:color w:val="000000"/>
          <w:sz w:val="24"/>
          <w:szCs w:val="24"/>
          <w:lang w:val="ru-RU"/>
        </w:rPr>
        <w:t>.,.</w:t>
      </w:r>
      <w:proofErr w:type="gramEnd"/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Решение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применении единиц учета «однородная (реестровая) группа запасов»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«партия» принимает бухгалтер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основе своего профессионального суждения.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Если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первичных документах поставщика единицы измерения отличаются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тех, которые использует учреждение, ответственный сотрудник оформляет акт перевода единиц измерения. Акт прикладывают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первичным документам поставщика.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СГС «Запасы».</w:t>
      </w:r>
    </w:p>
    <w:p w:rsidR="0063346A" w:rsidRPr="00C85C55" w:rsidRDefault="00B14FC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.3.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целях аналитического (управленческого) учета незавершенное производство отражается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дополнительном счете Рабочего плана счетов 0.109.69.000 «Себестоимость незавершенного производства готовой продукции, работ, услуг».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СГС «Запасы».</w:t>
      </w:r>
    </w:p>
    <w:p w:rsidR="0063346A" w:rsidRPr="00C85C55" w:rsidRDefault="00B14FC6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4.4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 Фактическая стоимость материальных запасов, полученных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результате ремонта, разборки, утилизации (ликвидации) основных средств или иного имущества, определяется исходя из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следующих факторов:</w:t>
      </w:r>
    </w:p>
    <w:p w:rsidR="0063346A" w:rsidRPr="00C85C55" w:rsidRDefault="00C85C55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справедливой стоимости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дату принятия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бухгалтерскому учету, рассчитанной методом рыночных цен;</w:t>
      </w:r>
    </w:p>
    <w:p w:rsidR="0063346A" w:rsidRPr="00C85C55" w:rsidRDefault="00C85C55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сумм, уплачиваемых учреждением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доставку материальных запасов, приведение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состояние, пригодное для использования.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52–60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отчетности».</w:t>
      </w:r>
    </w:p>
    <w:p w:rsidR="0063346A" w:rsidRPr="00C85C55" w:rsidRDefault="00ED722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4.5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 Учреждение применяет следующий порядок подстатей КОСГУ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части учета материальных запасов:</w:t>
      </w:r>
    </w:p>
    <w:p w:rsidR="0063346A" w:rsidRPr="00C85C55" w:rsidRDefault="00ED722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4.5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.1. Расходы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закупку одноразовых и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многоразовых масок, перчаток относятся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подстатью КОСГУ 346 «Увеличение стоимости прочих материальных запасов». Одноразовые маски и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перчатки учитываются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счете 105.36 «Прочие материальные запасы». Маски и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перчатки, приобретенные для комплектов одежды, учитываются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счете 105.05 и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по КОСГУ 345.</w:t>
      </w:r>
    </w:p>
    <w:p w:rsidR="0063346A" w:rsidRPr="00C85C55" w:rsidRDefault="00ED722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4.5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.2. Специальные жидкости для автомобиля (тормозная, </w:t>
      </w:r>
      <w:proofErr w:type="spellStart"/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стеклоомывающая</w:t>
      </w:r>
      <w:proofErr w:type="spellEnd"/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, тосол и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другие охлаждающие) учитываются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счете 105.03 и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по КОСГУ 343.</w:t>
      </w:r>
    </w:p>
    <w:p w:rsidR="0063346A" w:rsidRPr="00C85C55" w:rsidRDefault="00ED7224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4.6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 При приобретении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и (или) создании материальных запасов за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счет средств, полученных по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разным видам деятельности, сумма вложений, сформированных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счете КБК Х.106.00.000, переводится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код вида деятельности 4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«Субсидии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выполнение государственного (муниципального) задания».</w:t>
      </w:r>
    </w:p>
    <w:p w:rsidR="0063346A" w:rsidRPr="00C85C55" w:rsidRDefault="00916D7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4.7.</w:t>
      </w:r>
      <w:r w:rsidR="00C85C55" w:rsidRPr="00C85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Особенности приобретения и</w:t>
      </w:r>
      <w:r w:rsidR="00C85C5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 горюче-смазочных материалов (ГСМ).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Снабжение автомобильного транспорта ГСМ проводится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топливным картам. Исключение составляют выезды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командировку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автомобиле учреждения, когда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пути следования отсутствуют АЗС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оплатой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топливным картам.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Нормы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расходы горюче-смазочных материалов (ГСМ) разрабатываются</w:t>
      </w:r>
      <w:r w:rsidR="00BF67AF">
        <w:rPr>
          <w:rFonts w:hAnsi="Times New Roman" w:cs="Times New Roman"/>
          <w:color w:val="000000"/>
          <w:sz w:val="24"/>
          <w:szCs w:val="24"/>
          <w:lang w:val="ru-RU"/>
        </w:rPr>
        <w:t xml:space="preserve"> Мин Трансом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утверждаются приказом руководителя учреждения. Ежегодно приказом руководителя утверждаются период применения зимней надбавки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нормам расхода ГСМ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величина.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ГСМ списываются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расходы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фактическому расходу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основании путевых листов, 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выше норм, установленных приказом руководителя учреждения.</w:t>
      </w:r>
    </w:p>
    <w:p w:rsidR="0063346A" w:rsidRPr="00C85C55" w:rsidRDefault="00BF67A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4.8.</w:t>
      </w:r>
      <w:r w:rsidR="00C85C55" w:rsidRPr="00C85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Особенности использования и</w:t>
      </w:r>
      <w:r w:rsidR="00C85C5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 мягкого инвентаря.</w:t>
      </w:r>
    </w:p>
    <w:p w:rsidR="00BF67AF" w:rsidRPr="006A3143" w:rsidRDefault="00BF67AF" w:rsidP="00BF67AF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>Мягкий и хозяйственный инвентарь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>списываются по Акту о списании материальных запасов (ф. 0504230).</w:t>
      </w:r>
    </w:p>
    <w:p w:rsidR="00BF67AF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Бухгалтерия учреждения систематически контролирует поступление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расходование мягкого инвентаря, 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Все предметы мягкого инвентаря при </w:t>
      </w:r>
      <w:proofErr w:type="gramStart"/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поступлении  маркируются</w:t>
      </w:r>
      <w:proofErr w:type="gramEnd"/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. Маркировка проводится несмываемой краской без порчи внешнего вида предмета. Маркировку производит </w:t>
      </w:r>
      <w:r w:rsidR="004E0893">
        <w:rPr>
          <w:rFonts w:hAnsi="Times New Roman" w:cs="Times New Roman"/>
          <w:color w:val="000000"/>
          <w:sz w:val="24"/>
          <w:szCs w:val="24"/>
          <w:lang w:val="ru-RU"/>
        </w:rPr>
        <w:t>бухгалтер материально-ответственного стола.</w:t>
      </w:r>
      <w:r w:rsidR="004E0893"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При </w:t>
      </w:r>
      <w:r w:rsidR="004E0893">
        <w:rPr>
          <w:rFonts w:hAnsi="Times New Roman" w:cs="Times New Roman"/>
          <w:color w:val="000000"/>
          <w:sz w:val="24"/>
          <w:szCs w:val="24"/>
          <w:lang w:val="ru-RU"/>
        </w:rPr>
        <w:t>вводе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 мягкого инвентаря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эксплуатацию проводится дополнительная маркировку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указанием года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месяца выдачи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склада.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Мягкий инвентарь выдается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эксплуатацию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ведомости выдачи материальных ценностей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нужды учреждения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0504210).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Операции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перемещению мягкого инвентаря между материально ответственными лицами отражаются в накладной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на внутреннее перемещение нефинансовых активов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0510450).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Предметы мягкого инвентаря списываются при полной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изношенности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решению комиссии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выбытию активов.</w:t>
      </w:r>
    </w:p>
    <w:p w:rsidR="004E0893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присутствии комиссии списанный мягкий инвентарь уничтожается или превращается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ветошь (разрезается, рвется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д.). </w:t>
      </w:r>
    </w:p>
    <w:p w:rsidR="0063346A" w:rsidRPr="00C85C55" w:rsidRDefault="004E089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4.9.</w:t>
      </w:r>
      <w:r w:rsidR="00C85C55" w:rsidRPr="00C85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Особенности использования и</w:t>
      </w:r>
      <w:r w:rsidR="00C85C5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 хозяйственного инвентаря.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Решение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отнесении имущества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хозяйственному инвентарю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составе материальных запасов принимает комиссия учреждения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выбытию активов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учетом правил, установленных пунктом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2.1 раздела</w:t>
      </w:r>
      <w:r>
        <w:rPr>
          <w:rFonts w:hAnsi="Times New Roman" w:cs="Times New Roman"/>
          <w:color w:val="000000"/>
          <w:sz w:val="24"/>
          <w:szCs w:val="24"/>
        </w:rPr>
        <w:t> V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 настоящей учетной политики. При этом, независимо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срока полезного использования, учитываются как материальные запасы: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швабры, грабли, метлы, веники;</w:t>
      </w:r>
      <w:r w:rsidRPr="00C85C55">
        <w:rPr>
          <w:lang w:val="ru-RU"/>
        </w:rPr>
        <w:br/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инструменты: слесарно-монтажный, столярно-плотницкий, строительный;</w:t>
      </w:r>
      <w:r w:rsidRPr="00C85C55">
        <w:rPr>
          <w:lang w:val="ru-RU"/>
        </w:rPr>
        <w:br/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канцтовары,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исключением калькуляторов.</w:t>
      </w:r>
    </w:p>
    <w:p w:rsidR="007B3AC7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Выдача хозяйственного инвентаря (материалов)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нужды учреждения производится исходя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месячной потребности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нем. Нормы потребности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хозяйственных материалах определяет комиссия учреждения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выбытию активов</w:t>
      </w:r>
      <w:r w:rsidR="007B3AC7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3346A" w:rsidRPr="00C85C55" w:rsidRDefault="007B3A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4.10.</w:t>
      </w:r>
      <w:r w:rsidR="00C85C55" w:rsidRPr="00C85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Учет запчастей за балансом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Учет на </w:t>
      </w:r>
      <w:proofErr w:type="spellStart"/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забалансовом</w:t>
      </w:r>
      <w:proofErr w:type="spellEnd"/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счете 09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«Запасные части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транспортным средствам, выданные взамен изношенных»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условной оценке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руб.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шт. Учету подлежат запасные части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другие комплектующие, которые могут быть использованы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других автомобилях (</w:t>
      </w:r>
      <w:proofErr w:type="spellStart"/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нетипизированные</w:t>
      </w:r>
      <w:proofErr w:type="spellEnd"/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 запчасти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комплектующие), такие как:</w:t>
      </w:r>
    </w:p>
    <w:p w:rsidR="0063346A" w:rsidRPr="00C85C55" w:rsidRDefault="00C85C5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автомобильные шины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 четыре единицы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один легковой автомобиль;</w:t>
      </w:r>
    </w:p>
    <w:p w:rsidR="0063346A" w:rsidRPr="00C85C55" w:rsidRDefault="00C85C5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колесные диски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четыре единицы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один легковой автомобиль;</w:t>
      </w:r>
    </w:p>
    <w:p w:rsidR="0063346A" w:rsidRPr="00C85C55" w:rsidRDefault="00C85C5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аккумуляторы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одна единица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один автомобиль;</w:t>
      </w:r>
    </w:p>
    <w:p w:rsidR="0063346A" w:rsidRPr="00C85C55" w:rsidRDefault="00C85C5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наборы </w:t>
      </w:r>
      <w:proofErr w:type="spellStart"/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автоинструмента</w:t>
      </w:r>
      <w:proofErr w:type="spellEnd"/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одна единица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один автомобиль;</w:t>
      </w:r>
    </w:p>
    <w:p w:rsidR="0063346A" w:rsidRPr="00C85C55" w:rsidRDefault="00C85C5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аптечки 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одна единица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один автомобиль;</w:t>
      </w:r>
    </w:p>
    <w:p w:rsidR="0063346A" w:rsidRPr="00C85C55" w:rsidRDefault="00C85C55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огнетушители—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одна единица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один автомобиль;</w:t>
      </w:r>
    </w:p>
    <w:p w:rsidR="0063346A" w:rsidRDefault="00C85C55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Аналитический учет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счету ведется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разрезе автомобилей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ответственных лиц.</w:t>
      </w:r>
    </w:p>
    <w:p w:rsidR="0063346A" w:rsidRDefault="00C85C5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Поступление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09 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отражается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3346A" w:rsidRPr="00C85C55" w:rsidRDefault="00C85C55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 установке (передаче материально ответственному лицу) соответствующих</w:t>
      </w:r>
      <w:r w:rsidRPr="00C85C55">
        <w:rPr>
          <w:lang w:val="ru-RU"/>
        </w:rPr>
        <w:br/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запчастей после списания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счета 0.105.36.000 «Прочие материальные запасы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 иное движимое имущество учреждения»;</w:t>
      </w:r>
    </w:p>
    <w:p w:rsidR="0063346A" w:rsidRPr="00C85C55" w:rsidRDefault="00C85C55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 безвозмездном поступлении автомобиля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 (муниципальных) учреждений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документальной передачей остатков </w:t>
      </w:r>
      <w:proofErr w:type="spellStart"/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 09.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Внутреннее перемещение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счету отражается:</w:t>
      </w:r>
    </w:p>
    <w:p w:rsidR="0063346A" w:rsidRPr="00C85C55" w:rsidRDefault="00C85C55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 передаче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другой автомобиль;</w:t>
      </w:r>
    </w:p>
    <w:p w:rsidR="0063346A" w:rsidRPr="00C85C55" w:rsidRDefault="00C85C55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 передаче другому материально ответственному лицу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автомобилем.</w:t>
      </w:r>
    </w:p>
    <w:p w:rsidR="0063346A" w:rsidRDefault="00C85C55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Выбытие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счета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09 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отражается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3346A" w:rsidRPr="00C85C55" w:rsidRDefault="00C85C55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 списании автомобиля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установленным основаниям;</w:t>
      </w:r>
    </w:p>
    <w:p w:rsidR="0063346A" w:rsidRPr="00C85C55" w:rsidRDefault="00C85C55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 установке новых запчастей взамен непригодных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эксплуатации.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349–350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63346A" w:rsidRPr="00C85C55" w:rsidRDefault="007B3A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</w:t>
      </w:r>
      <w:r w:rsidR="00C85C55" w:rsidRPr="00C85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.11. Особенности списания материальных запасов:</w:t>
      </w:r>
    </w:p>
    <w:p w:rsidR="0063346A" w:rsidRPr="00C85C55" w:rsidRDefault="007B3A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.11.1. Списание материальных запасов производится по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средней фактической стоимости.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108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63346A" w:rsidRPr="00C85C55" w:rsidRDefault="007B3A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.11.2. Выдача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эксплуатацию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нужды учреждения канцелярских принадлежностей, лекарственных препаратов, запасных частей и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хозяйственных материалов оформляется Ведомостью выдачи материальных ценностей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нужды учреждения (ф.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0504210). Эта ведомость является основанием для списания материальных запасов.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Мягкий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хозяйственный </w:t>
      </w:r>
      <w:proofErr w:type="gramStart"/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инвентарь</w:t>
      </w:r>
      <w:r w:rsidR="007B3AC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 списываются</w:t>
      </w:r>
      <w:proofErr w:type="gramEnd"/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Акту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списании мягкого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хозяйственного инвентаря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0504143).</w:t>
      </w:r>
    </w:p>
    <w:p w:rsidR="0063346A" w:rsidRPr="00C85C55" w:rsidRDefault="007B3A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.11.3. Остальные материальные запасы, выданные ответственным лицам, списываются по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решению комиссии по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поступлению и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выбытию активов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основании:</w:t>
      </w:r>
    </w:p>
    <w:p w:rsidR="0063346A" w:rsidRDefault="00C85C55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путевых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листов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(ф. 0340002, 0345001, 0345002, 0345004, 0345005, 0345007);</w:t>
      </w:r>
    </w:p>
    <w:p w:rsidR="0063346A" w:rsidRPr="00C85C55" w:rsidRDefault="00C85C55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списании материальных запасов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0504230);</w:t>
      </w:r>
    </w:p>
    <w:p w:rsidR="0063346A" w:rsidRPr="00C85C55" w:rsidRDefault="00C85C55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акта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списании мягкого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хозяйственного инвентаря (ф.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0504143).</w:t>
      </w:r>
    </w:p>
    <w:p w:rsidR="0063346A" w:rsidRPr="00C85C55" w:rsidRDefault="006E70B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.11.4. Выдача материалов,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которые установлен лимит (нормы) расхода, производится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основании </w:t>
      </w:r>
      <w:proofErr w:type="spellStart"/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лимитно</w:t>
      </w:r>
      <w:proofErr w:type="spellEnd"/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-заборных карт (по ф. М-8, утв. постановлением Госкомстата России от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30.10.1997 №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71а). Разноска из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лимитно</w:t>
      </w:r>
      <w:proofErr w:type="spellEnd"/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-заборных карт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книги данных об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отпуске материальных запасов может производиться по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мере закрытия карт, но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позднее последнего числа месяца.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Прием-сдача первичных учетных документов оформляется составлением реестра, в</w:t>
      </w:r>
      <w:r w:rsidRPr="00C85C55">
        <w:rPr>
          <w:lang w:val="ru-RU"/>
        </w:rPr>
        <w:br/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котором бухгалтер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учету нефинансовых активов расписывается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получении</w:t>
      </w:r>
      <w:r w:rsidRPr="00C85C55">
        <w:rPr>
          <w:lang w:val="ru-RU"/>
        </w:rPr>
        <w:br/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документов.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сдачи </w:t>
      </w:r>
      <w:proofErr w:type="spellStart"/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лимитно</w:t>
      </w:r>
      <w:proofErr w:type="spellEnd"/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-заборных карт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данные выверяются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экземплярами карт того</w:t>
      </w:r>
      <w:r w:rsidRPr="00C85C55">
        <w:rPr>
          <w:lang w:val="ru-RU"/>
        </w:rPr>
        <w:br/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подразделения, которому были выданы материальные запасы. Выверка</w:t>
      </w:r>
      <w:r w:rsidRPr="00C85C55">
        <w:rPr>
          <w:lang w:val="ru-RU"/>
        </w:rPr>
        <w:br/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подтверждается подписями </w:t>
      </w:r>
      <w:r w:rsidR="00F822BE">
        <w:rPr>
          <w:rFonts w:hAnsi="Times New Roman" w:cs="Times New Roman"/>
          <w:color w:val="000000"/>
          <w:sz w:val="24"/>
          <w:szCs w:val="24"/>
          <w:lang w:val="ru-RU"/>
        </w:rPr>
        <w:t>завхоза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 (кладовщика)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C85C55">
        <w:rPr>
          <w:lang w:val="ru-RU"/>
        </w:rPr>
        <w:br/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сотрудника подразделения учреждения, получавшего материальные запасы.</w:t>
      </w:r>
    </w:p>
    <w:p w:rsidR="0063346A" w:rsidRPr="00C85C55" w:rsidRDefault="007B3AC7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.11.5. При перевозке материальных запасов к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покупателю автотранспортом, собственным или привлеченным, учреждение дополнительно оформляет товарно-транспортную накладную, форма которой утверждена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приложении к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ученой политике учреждения.</w:t>
      </w:r>
    </w:p>
    <w:p w:rsidR="0063346A" w:rsidRPr="00C85C55" w:rsidRDefault="00107B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</w:t>
      </w:r>
      <w:r w:rsidR="00C85C55" w:rsidRPr="00C85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Стоимость безвозмездно полученных нефинансовых активов</w:t>
      </w:r>
    </w:p>
    <w:p w:rsidR="0063346A" w:rsidRPr="00C85C55" w:rsidRDefault="00CF2C9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.1. Данные о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справедливой стоимости безвозмездно полученных нефинансовых активов должны быть подтверждены документально:</w:t>
      </w:r>
    </w:p>
    <w:p w:rsidR="0063346A" w:rsidRPr="00C85C55" w:rsidRDefault="00C85C5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справками (другими подтверждающими документами) Росстата;</w:t>
      </w:r>
    </w:p>
    <w:p w:rsidR="0063346A" w:rsidRDefault="00C85C5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прайс-листами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заводов-изготовителей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346A" w:rsidRPr="00C85C55" w:rsidRDefault="00C85C55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справками (другими подтверждающими документами) оценщиков;</w:t>
      </w:r>
    </w:p>
    <w:p w:rsidR="0063346A" w:rsidRPr="00C85C55" w:rsidRDefault="00C85C55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информацией, размещенной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СМИ,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д.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случаях невозможности документального подтверждения стоимость определяется экспертным путем.</w:t>
      </w:r>
    </w:p>
    <w:p w:rsidR="00644F71" w:rsidRPr="00BE3A1E" w:rsidRDefault="00CF2C9C" w:rsidP="00644F71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Theme="minorHAnsi" w:hAnsiTheme="minorHAnsi" w:cstheme="minorHAnsi"/>
          <w:color w:val="000000"/>
          <w:sz w:val="24"/>
          <w:szCs w:val="24"/>
        </w:rPr>
        <w:t>5</w:t>
      </w:r>
      <w:r w:rsidR="00644F71">
        <w:rPr>
          <w:rFonts w:asciiTheme="minorHAnsi" w:hAnsiTheme="minorHAnsi" w:cstheme="minorHAnsi"/>
          <w:color w:val="000000"/>
          <w:sz w:val="24"/>
          <w:szCs w:val="24"/>
        </w:rPr>
        <w:t>.2</w:t>
      </w:r>
      <w:r w:rsidR="00644F71">
        <w:rPr>
          <w:rFonts w:hAnsi="Times New Roman" w:cs="Times New Roman"/>
          <w:color w:val="000000"/>
          <w:sz w:val="24"/>
          <w:szCs w:val="24"/>
        </w:rPr>
        <w:t xml:space="preserve">  </w:t>
      </w:r>
      <w:r w:rsidR="00644F71" w:rsidRPr="00BE3A1E">
        <w:rPr>
          <w:rFonts w:ascii="Times New Roman" w:hAnsi="Times New Roman" w:cs="Times New Roman"/>
          <w:sz w:val="24"/>
          <w:szCs w:val="24"/>
        </w:rPr>
        <w:t>Учет</w:t>
      </w:r>
      <w:proofErr w:type="gramEnd"/>
      <w:r w:rsidR="00644F71" w:rsidRPr="00BE3A1E">
        <w:rPr>
          <w:rFonts w:ascii="Times New Roman" w:hAnsi="Times New Roman" w:cs="Times New Roman"/>
          <w:sz w:val="24"/>
          <w:szCs w:val="24"/>
        </w:rPr>
        <w:t xml:space="preserve"> расходов по формированию себестоимости ведется раздельно по группам видов услуг (работ, готовой продукции):</w:t>
      </w:r>
    </w:p>
    <w:p w:rsidR="00644F71" w:rsidRPr="00BE3A1E" w:rsidRDefault="00644F71" w:rsidP="00644F71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E3A1E">
        <w:rPr>
          <w:rFonts w:ascii="Times New Roman" w:hAnsi="Times New Roman" w:cs="Times New Roman"/>
          <w:sz w:val="24"/>
          <w:szCs w:val="24"/>
        </w:rPr>
        <w:t>- в рамках выпо</w:t>
      </w:r>
      <w:r>
        <w:rPr>
          <w:rFonts w:ascii="Times New Roman" w:hAnsi="Times New Roman" w:cs="Times New Roman"/>
          <w:sz w:val="24"/>
          <w:szCs w:val="24"/>
        </w:rPr>
        <w:t>лнения государственного задания;</w:t>
      </w:r>
    </w:p>
    <w:p w:rsidR="00644F71" w:rsidRPr="00FF2AEC" w:rsidRDefault="00644F71" w:rsidP="00644F71">
      <w:pPr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FF2AEC">
        <w:rPr>
          <w:rFonts w:ascii="Times New Roman" w:hAnsi="Times New Roman" w:cs="Times New Roman"/>
          <w:lang w:val="ru-RU"/>
        </w:rPr>
        <w:t>- в рамках приносящей доход деятельности.</w:t>
      </w:r>
    </w:p>
    <w:p w:rsidR="0063346A" w:rsidRPr="00F822BE" w:rsidRDefault="00CF2C9C" w:rsidP="00F822B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644F71">
        <w:rPr>
          <w:rFonts w:ascii="Times New Roman" w:hAnsi="Times New Roman" w:cs="Times New Roman"/>
          <w:sz w:val="24"/>
          <w:szCs w:val="24"/>
        </w:rPr>
        <w:t>.3</w:t>
      </w:r>
      <w:r w:rsidR="00644F71" w:rsidRPr="00136D12">
        <w:rPr>
          <w:rFonts w:ascii="Times New Roman" w:hAnsi="Times New Roman" w:cs="Times New Roman"/>
          <w:sz w:val="24"/>
          <w:szCs w:val="24"/>
        </w:rPr>
        <w:t>. При возникновении затруднений при определении текущей оценочной стоимости комиссией учреждения стоимость определяется специализированной организацией (оценщиком) на основании договора (контракта).</w:t>
      </w:r>
    </w:p>
    <w:p w:rsidR="0063346A" w:rsidRPr="00C85C55" w:rsidRDefault="00107B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</w:t>
      </w:r>
      <w:r w:rsidR="00C85C55" w:rsidRPr="00C85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Затраты на</w:t>
      </w:r>
      <w:r w:rsidR="00C85C5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изготовление готовой продукции, выполнение работ, оказание услуг</w:t>
      </w:r>
    </w:p>
    <w:p w:rsidR="0063346A" w:rsidRPr="00C85C55" w:rsidRDefault="002048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E70BC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 Затраты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изготовление готовой продукции (выполнение работ, оказание услуг) делятся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прямые и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накладные.</w:t>
      </w:r>
    </w:p>
    <w:p w:rsidR="0063346A" w:rsidRDefault="00C85C55">
      <w:pPr>
        <w:rPr>
          <w:rFonts w:hAnsi="Times New Roman" w:cs="Times New Roman"/>
          <w:color w:val="000000"/>
          <w:sz w:val="24"/>
          <w:szCs w:val="24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составе прямых затрат при формировании себестоимости оказания услуги, изготовления единицы готовой продукции учитываются расходы, непосредственно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оказанием (изготовлением). </w:t>
      </w:r>
      <w:r>
        <w:rPr>
          <w:rFonts w:hAnsi="Times New Roman" w:cs="Times New Roman"/>
          <w:color w:val="000000"/>
          <w:sz w:val="24"/>
          <w:szCs w:val="24"/>
        </w:rPr>
        <w:t>В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числе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3346A" w:rsidRPr="00C85C55" w:rsidRDefault="00C85C55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затраты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оплату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начисления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выплаты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оплате труда сотрудников учреждения, непосредственно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оказании услуги (изготовлении продукции);</w:t>
      </w:r>
    </w:p>
    <w:p w:rsidR="0063346A" w:rsidRPr="00C85C55" w:rsidRDefault="00C85C55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списанные материальные запасы, израсходованные непосредственно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оказание услуги (изготовление продукции), естественная убыль;</w:t>
      </w:r>
    </w:p>
    <w:p w:rsidR="0063346A" w:rsidRPr="00C85C55" w:rsidRDefault="00C85C55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переданные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эксплуатацию объекты основных средств стоимостью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включительно, которые используются при оказании услуги (изготовлении продукции);</w:t>
      </w:r>
    </w:p>
    <w:p w:rsidR="0063346A" w:rsidRPr="00C85C55" w:rsidRDefault="00C85C55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сумма амортизации основных средств, которые используются при оказании услуги (изготовлении продукции);</w:t>
      </w:r>
    </w:p>
    <w:p w:rsidR="0063346A" w:rsidRDefault="00C85C55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составе накладных расходов при формировании себестоимости услуг (готовой продукции) учитываются расходы:</w:t>
      </w:r>
    </w:p>
    <w:p w:rsidR="0063346A" w:rsidRPr="00C85C55" w:rsidRDefault="00C85C55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затраты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оплату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начисления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выплаты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оплате труда сотрудников учреждения, участвующих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оказании нескольких видов услуг (изготовлении продукции);</w:t>
      </w:r>
    </w:p>
    <w:p w:rsidR="006E70BC" w:rsidRDefault="00C85C55" w:rsidP="00072C05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70BC">
        <w:rPr>
          <w:rFonts w:hAnsi="Times New Roman" w:cs="Times New Roman"/>
          <w:color w:val="000000"/>
          <w:sz w:val="24"/>
          <w:szCs w:val="24"/>
          <w:lang w:val="ru-RU"/>
        </w:rPr>
        <w:t>материальные запасы, израсходованные на</w:t>
      </w:r>
      <w:r w:rsidRPr="006E70BC">
        <w:rPr>
          <w:rFonts w:hAnsi="Times New Roman" w:cs="Times New Roman"/>
          <w:color w:val="000000"/>
          <w:sz w:val="24"/>
          <w:szCs w:val="24"/>
        </w:rPr>
        <w:t> </w:t>
      </w:r>
      <w:r w:rsidRPr="006E70BC">
        <w:rPr>
          <w:rFonts w:hAnsi="Times New Roman" w:cs="Times New Roman"/>
          <w:color w:val="000000"/>
          <w:sz w:val="24"/>
          <w:szCs w:val="24"/>
          <w:lang w:val="ru-RU"/>
        </w:rPr>
        <w:t>нужды учреждения</w:t>
      </w:r>
      <w:r w:rsidR="006E70BC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 w:rsidRPr="006E70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3346A" w:rsidRPr="006E70BC" w:rsidRDefault="00C85C55" w:rsidP="00072C05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E70BC">
        <w:rPr>
          <w:rFonts w:hAnsi="Times New Roman" w:cs="Times New Roman"/>
          <w:color w:val="000000"/>
          <w:sz w:val="24"/>
          <w:szCs w:val="24"/>
          <w:lang w:val="ru-RU"/>
        </w:rPr>
        <w:t>переданные в</w:t>
      </w:r>
      <w:r w:rsidRPr="006E70BC">
        <w:rPr>
          <w:rFonts w:hAnsi="Times New Roman" w:cs="Times New Roman"/>
          <w:color w:val="000000"/>
          <w:sz w:val="24"/>
          <w:szCs w:val="24"/>
        </w:rPr>
        <w:t> </w:t>
      </w:r>
      <w:r w:rsidRPr="006E70BC">
        <w:rPr>
          <w:rFonts w:hAnsi="Times New Roman" w:cs="Times New Roman"/>
          <w:color w:val="000000"/>
          <w:sz w:val="24"/>
          <w:szCs w:val="24"/>
          <w:lang w:val="ru-RU"/>
        </w:rPr>
        <w:t>эксплуатацию объекты основных средств стоимостью до</w:t>
      </w:r>
      <w:r w:rsidRPr="006E70BC">
        <w:rPr>
          <w:rFonts w:hAnsi="Times New Roman" w:cs="Times New Roman"/>
          <w:color w:val="000000"/>
          <w:sz w:val="24"/>
          <w:szCs w:val="24"/>
        </w:rPr>
        <w:t> </w:t>
      </w:r>
      <w:r w:rsidRPr="006E70BC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Pr="006E70BC">
        <w:rPr>
          <w:rFonts w:hAnsi="Times New Roman" w:cs="Times New Roman"/>
          <w:color w:val="000000"/>
          <w:sz w:val="24"/>
          <w:szCs w:val="24"/>
        </w:rPr>
        <w:t> </w:t>
      </w:r>
      <w:r w:rsidRPr="006E70BC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 w:rsidRPr="006E70BC">
        <w:rPr>
          <w:rFonts w:hAnsi="Times New Roman" w:cs="Times New Roman"/>
          <w:color w:val="000000"/>
          <w:sz w:val="24"/>
          <w:szCs w:val="24"/>
        </w:rPr>
        <w:t> </w:t>
      </w:r>
      <w:r w:rsidRPr="006E70BC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 в</w:t>
      </w:r>
      <w:r w:rsidRPr="006E70BC">
        <w:rPr>
          <w:rFonts w:hAnsi="Times New Roman" w:cs="Times New Roman"/>
          <w:color w:val="000000"/>
          <w:sz w:val="24"/>
          <w:szCs w:val="24"/>
        </w:rPr>
        <w:t> </w:t>
      </w:r>
      <w:r w:rsidRPr="006E70BC">
        <w:rPr>
          <w:rFonts w:hAnsi="Times New Roman" w:cs="Times New Roman"/>
          <w:color w:val="000000"/>
          <w:sz w:val="24"/>
          <w:szCs w:val="24"/>
          <w:lang w:val="ru-RU"/>
        </w:rPr>
        <w:t>случае их</w:t>
      </w:r>
      <w:r w:rsidRPr="006E70BC">
        <w:rPr>
          <w:rFonts w:hAnsi="Times New Roman" w:cs="Times New Roman"/>
          <w:color w:val="000000"/>
          <w:sz w:val="24"/>
          <w:szCs w:val="24"/>
        </w:rPr>
        <w:t> </w:t>
      </w:r>
      <w:r w:rsidRPr="006E70BC">
        <w:rPr>
          <w:rFonts w:hAnsi="Times New Roman" w:cs="Times New Roman"/>
          <w:color w:val="000000"/>
          <w:sz w:val="24"/>
          <w:szCs w:val="24"/>
          <w:lang w:val="ru-RU"/>
        </w:rPr>
        <w:t>использования для изготовления нескольких видов продукции, оказания услуг;</w:t>
      </w:r>
    </w:p>
    <w:p w:rsidR="0063346A" w:rsidRPr="00C85C55" w:rsidRDefault="00C85C55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амортизация основных средств, которые используются для изготовления разных видов продукции, оказания услуг;</w:t>
      </w:r>
    </w:p>
    <w:p w:rsidR="0063346A" w:rsidRPr="00C85C55" w:rsidRDefault="00C85C55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расходы, связанные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ремонтом, техническим обслуживанием нефинансовых активов;</w:t>
      </w:r>
    </w:p>
    <w:p w:rsidR="0063346A" w:rsidRDefault="00C85C55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63346A" w:rsidRPr="00C85C55" w:rsidRDefault="002048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E70BC">
        <w:rPr>
          <w:rFonts w:hAnsi="Times New Roman" w:cs="Times New Roman"/>
          <w:color w:val="000000"/>
          <w:sz w:val="24"/>
          <w:szCs w:val="24"/>
          <w:lang w:val="ru-RU"/>
        </w:rPr>
        <w:t>.2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 Накладные расходы распределяются между себестоимостью разных видов услуг (готовой продукции) по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окончании месяца пропорционально прямым затратам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оплату труда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месяце распределения.</w:t>
      </w:r>
    </w:p>
    <w:p w:rsidR="0063346A" w:rsidRPr="00C85C55" w:rsidRDefault="002048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E70BC">
        <w:rPr>
          <w:rFonts w:hAnsi="Times New Roman" w:cs="Times New Roman"/>
          <w:color w:val="000000"/>
          <w:sz w:val="24"/>
          <w:szCs w:val="24"/>
          <w:lang w:val="ru-RU"/>
        </w:rPr>
        <w:t>.3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составе общехозяйственных расходов учитываются расходы, распределяемые между всеми видами услуг (продукции):</w:t>
      </w:r>
    </w:p>
    <w:p w:rsidR="0063346A" w:rsidRPr="00C85C55" w:rsidRDefault="00C85C55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оплату труда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начисления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выплаты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оплате труда сотрудников учреждения,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принимающих непосредственного участия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оказании услуги (изготовлении продукции): административно-управленческого, административно-хозяйственного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прочего обслуживающего персонала;</w:t>
      </w:r>
    </w:p>
    <w:p w:rsidR="0063346A" w:rsidRPr="00C85C55" w:rsidRDefault="00C85C55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материальные запасы, израсходованные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общехозяйственные нужды учреждения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том числе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качестве естественной убыли, пришедшие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негодность)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цели,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связанные напрямую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оказанием услуг (изготовлением готовой продукции);</w:t>
      </w:r>
    </w:p>
    <w:p w:rsidR="0063346A" w:rsidRPr="00C85C55" w:rsidRDefault="00C85C55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переданные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эксплуатацию объекты основных средств стоимостью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000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руб. включительно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цели,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связанные напрямую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оказанием услуг (изготовлением готовой продукции);</w:t>
      </w:r>
    </w:p>
    <w:p w:rsidR="0063346A" w:rsidRPr="00C85C55" w:rsidRDefault="00C85C55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амортизация основных средств,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связанных напрямую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оказанием услуг (выполнением работ, изготовлением готовой продукции);</w:t>
      </w:r>
    </w:p>
    <w:p w:rsidR="0063346A" w:rsidRDefault="00C85C55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коммунальные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346A" w:rsidRDefault="00C85C55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связи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346A" w:rsidRDefault="00C85C55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услуги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346A" w:rsidRPr="00C85C55" w:rsidRDefault="00C85C55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содержание транспорта, зданий, сооружений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инвентаря общехозяйственного назначения;</w:t>
      </w:r>
    </w:p>
    <w:p w:rsidR="0063346A" w:rsidRDefault="00C85C55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охрану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346A" w:rsidRPr="00C85C55" w:rsidRDefault="00C85C55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прочие работы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услуги,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общехозяйственные нужды.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Общехозяйственные расходы учреждения, произведенные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отчетный период (месяц), распределяются:</w:t>
      </w:r>
    </w:p>
    <w:p w:rsidR="0063346A" w:rsidRPr="00C85C55" w:rsidRDefault="00C85C55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части распределяемых расходов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себестоимость реализованной готовой продукции, оказанных работ, услуг пропорционально прямым затратам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единицу услуги, работы, продукции;</w:t>
      </w:r>
    </w:p>
    <w:p w:rsidR="0063346A" w:rsidRPr="00C85C55" w:rsidRDefault="00C85C55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части </w:t>
      </w:r>
      <w:proofErr w:type="spellStart"/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нераспределяемых</w:t>
      </w:r>
      <w:proofErr w:type="spellEnd"/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 расходов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увеличение расходов текущего финансового года (КБК Х.401.20.000).</w:t>
      </w:r>
    </w:p>
    <w:p w:rsidR="0063346A" w:rsidRPr="00C85C55" w:rsidRDefault="002048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6E70BC">
        <w:rPr>
          <w:rFonts w:hAnsi="Times New Roman" w:cs="Times New Roman"/>
          <w:color w:val="000000"/>
          <w:sz w:val="24"/>
          <w:szCs w:val="24"/>
          <w:lang w:val="ru-RU"/>
        </w:rPr>
        <w:t>.4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 Расходами, которые не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включаются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себестоимость (</w:t>
      </w:r>
      <w:proofErr w:type="spellStart"/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нераспределяемые</w:t>
      </w:r>
      <w:proofErr w:type="spellEnd"/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 расходы) и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сразу списываются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финансовый результат (счет КБК Х.401.20.000), признаются:</w:t>
      </w:r>
    </w:p>
    <w:p w:rsidR="0063346A" w:rsidRPr="00C85C55" w:rsidRDefault="00C85C55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социальное обеспечение населения;</w:t>
      </w:r>
    </w:p>
    <w:p w:rsidR="0063346A" w:rsidRDefault="00C85C55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расходы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346A" w:rsidRPr="00C85C55" w:rsidRDefault="00C85C55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налог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имущество;</w:t>
      </w:r>
    </w:p>
    <w:p w:rsidR="0063346A" w:rsidRPr="00C85C55" w:rsidRDefault="00C85C55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штрафы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пени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налогам, штрафы, пени, неустойки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нарушение условий договоров;</w:t>
      </w:r>
    </w:p>
    <w:p w:rsidR="0063346A" w:rsidRPr="00C85C55" w:rsidRDefault="00C85C55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амортизация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недвижимому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особо ценному движимому имуществу, которое закреплено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учреждением или приобретено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счет средств, выделенных учредителем;</w:t>
      </w:r>
    </w:p>
    <w:p w:rsidR="0063346A" w:rsidRDefault="00C85C55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63346A" w:rsidRPr="00C85C55" w:rsidRDefault="002048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08339E">
        <w:rPr>
          <w:rFonts w:hAnsi="Times New Roman" w:cs="Times New Roman"/>
          <w:color w:val="000000"/>
          <w:sz w:val="24"/>
          <w:szCs w:val="24"/>
          <w:lang w:val="ru-RU"/>
        </w:rPr>
        <w:t>.5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. Себестоимость услуг (готовой продукции) </w:t>
      </w:r>
      <w:r w:rsidR="000F5942">
        <w:rPr>
          <w:rFonts w:hAnsi="Times New Roman" w:cs="Times New Roman"/>
          <w:color w:val="000000"/>
          <w:sz w:val="24"/>
          <w:szCs w:val="24"/>
          <w:lang w:val="ru-RU"/>
        </w:rPr>
        <w:t>по окончании каждого квартала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, сформированная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счете КБК Х.109.60.000, списывается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дебет счета КБК Х.401.10.131 «Доходы от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оказания платных услуг (работ)»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последний день</w:t>
      </w:r>
      <w:r w:rsidR="0008339E">
        <w:rPr>
          <w:rFonts w:hAnsi="Times New Roman" w:cs="Times New Roman"/>
          <w:color w:val="000000"/>
          <w:sz w:val="24"/>
          <w:szCs w:val="24"/>
          <w:lang w:val="ru-RU"/>
        </w:rPr>
        <w:t xml:space="preserve"> квартала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минусом затрат, которые приходятся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незавершенное производство.</w:t>
      </w:r>
    </w:p>
    <w:p w:rsidR="0063346A" w:rsidRPr="00C85C55" w:rsidRDefault="0020485F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08339E">
        <w:rPr>
          <w:rFonts w:hAnsi="Times New Roman" w:cs="Times New Roman"/>
          <w:color w:val="000000"/>
          <w:sz w:val="24"/>
          <w:szCs w:val="24"/>
          <w:lang w:val="ru-RU"/>
        </w:rPr>
        <w:t>.6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 Доля затрат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незавершенное производство рассчитывается:</w:t>
      </w:r>
    </w:p>
    <w:p w:rsidR="0063346A" w:rsidRPr="00C85C55" w:rsidRDefault="00C85C55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части услуг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 пропорционально доле незавершенных заказов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общем объеме заказов, выполняемых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течение месяца;</w:t>
      </w:r>
    </w:p>
    <w:p w:rsidR="0063346A" w:rsidRPr="00C85C55" w:rsidRDefault="00C85C55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части продукции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 пропорционально доле неготовых изделий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общем объеме изделий, изготавливаемых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течение месяца.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135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157н, пункты 20, 28, 33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СГС «Запасы».</w:t>
      </w:r>
    </w:p>
    <w:p w:rsidR="0063346A" w:rsidRPr="00C85C55" w:rsidRDefault="00107B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</w:t>
      </w:r>
      <w:r w:rsidR="00C85C55" w:rsidRPr="00C85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Расчеты с</w:t>
      </w:r>
      <w:r w:rsidR="00C85C5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подотчетными лицами</w:t>
      </w:r>
    </w:p>
    <w:p w:rsidR="0063346A" w:rsidRPr="0008339E" w:rsidRDefault="000833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.1. Денежные средства выдаются под отчет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основании приказа руководителя или служебной записки, согласованной с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руководителем. </w:t>
      </w:r>
      <w:r w:rsidR="00C85C55" w:rsidRPr="0008339E">
        <w:rPr>
          <w:rFonts w:hAnsi="Times New Roman" w:cs="Times New Roman"/>
          <w:color w:val="000000"/>
          <w:sz w:val="24"/>
          <w:szCs w:val="24"/>
          <w:lang w:val="ru-RU"/>
        </w:rPr>
        <w:t>Выдача денежных средств под отчет производится путем:</w:t>
      </w:r>
    </w:p>
    <w:p w:rsidR="0063346A" w:rsidRPr="00C85C55" w:rsidRDefault="00C85C55">
      <w:pPr>
        <w:numPr>
          <w:ilvl w:val="0"/>
          <w:numId w:val="4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выдачи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кассы. При этом выплаты подотчетных сумм сотрудникам производятся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дней, включая день получения денег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банке;</w:t>
      </w:r>
    </w:p>
    <w:p w:rsidR="0063346A" w:rsidRPr="00C85C55" w:rsidRDefault="00C85C55">
      <w:pPr>
        <w:numPr>
          <w:ilvl w:val="0"/>
          <w:numId w:val="4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перечисления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зарплатную карту материально ответственного лица.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Способ выдачи денежных средств указывается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служебной записке или приказе руководителя.</w:t>
      </w:r>
    </w:p>
    <w:p w:rsidR="00072C05" w:rsidRPr="00136D12" w:rsidRDefault="0008339E" w:rsidP="00072C05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072C05"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="00C85C55" w:rsidRPr="00072C05">
        <w:rPr>
          <w:rFonts w:asciiTheme="minorHAnsi" w:hAnsiTheme="minorHAnsi" w:cstheme="minorHAnsi"/>
          <w:color w:val="000000"/>
          <w:sz w:val="24"/>
          <w:szCs w:val="24"/>
        </w:rPr>
        <w:t>.2</w:t>
      </w:r>
      <w:r w:rsidR="00C85C55" w:rsidRPr="00C85C55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072C05" w:rsidRPr="00136D12">
        <w:rPr>
          <w:rFonts w:ascii="Times New Roman" w:hAnsi="Times New Roman" w:cs="Times New Roman"/>
          <w:sz w:val="24"/>
          <w:szCs w:val="24"/>
        </w:rPr>
        <w:t xml:space="preserve">Выдача средств под отчет производится штатным сотрудникам, не имеющим задолженности за ранее полученные суммы, по которым наступил срок представления авансового отчета, указанный в пункте </w:t>
      </w:r>
      <w:r w:rsidR="00072C05">
        <w:rPr>
          <w:rFonts w:ascii="Times New Roman" w:hAnsi="Times New Roman" w:cs="Times New Roman"/>
          <w:sz w:val="24"/>
          <w:szCs w:val="24"/>
        </w:rPr>
        <w:t>7</w:t>
      </w:r>
      <w:r w:rsidR="00072C05" w:rsidRPr="00136D12">
        <w:rPr>
          <w:rFonts w:ascii="Times New Roman" w:hAnsi="Times New Roman" w:cs="Times New Roman"/>
          <w:sz w:val="24"/>
          <w:szCs w:val="24"/>
        </w:rPr>
        <w:t>.4 настоящей учетной политики.</w:t>
      </w:r>
    </w:p>
    <w:p w:rsidR="0063346A" w:rsidRPr="00C85C55" w:rsidRDefault="000833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.3. Предельная сумма выдачи денежных средств под отчет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хозяйственные расходы устанавливается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размере 20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000 (двадцать тысяч) руб.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основании распоряжения руководителя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исключительных случаях сумма может быть увеличена, но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более лимита расчетов наличными средствами между юридическими лицами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указанием Центрального банка.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Указаний ЦБ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09.12.2019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5348-У.</w:t>
      </w:r>
    </w:p>
    <w:p w:rsidR="0063346A" w:rsidRPr="00C85C55" w:rsidRDefault="000833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.4. Денежные средства выдаются под отчет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хозяйственные нужды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срок, который сотрудник указал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заявлении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выдачу денежных средств под отчет, но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более пяти рабочих дней. По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истечении этого срока сотрудник должен отчитаться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дней.</w:t>
      </w:r>
    </w:p>
    <w:p w:rsidR="00BF126D" w:rsidRDefault="0008339E" w:rsidP="00BF126D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.5. </w:t>
      </w:r>
      <w:r w:rsidR="00BF126D" w:rsidRPr="006A3143">
        <w:rPr>
          <w:rFonts w:hAnsi="Times New Roman" w:cs="Times New Roman"/>
          <w:color w:val="000000"/>
          <w:sz w:val="24"/>
          <w:szCs w:val="24"/>
          <w:lang w:val="ru-RU"/>
        </w:rPr>
        <w:t>При направлении сотрудников учреждения в служебные командировки на территории России расходы на них возмещаются в размере, установленном Порядком оформления служебных командировок</w:t>
      </w:r>
      <w:r w:rsidR="00BF126D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="00BF126D" w:rsidRPr="006A3143">
        <w:rPr>
          <w:rFonts w:hAnsi="Times New Roman" w:cs="Times New Roman"/>
          <w:color w:val="000000"/>
          <w:sz w:val="24"/>
          <w:szCs w:val="24"/>
          <w:lang w:val="ru-RU"/>
        </w:rPr>
        <w:t>Возмещение расходов на служебные командировки, превышающих размер, установленный указанным Порядком, производится по фактическим расходам за счет средств от деятельности, приносящей доход, с разрешения руководителя учреждения (оформленного приказом).</w:t>
      </w:r>
    </w:p>
    <w:p w:rsidR="00BF126D" w:rsidRPr="00136D12" w:rsidRDefault="0008339E" w:rsidP="00BF126D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BF126D">
        <w:rPr>
          <w:rFonts w:asciiTheme="minorHAnsi" w:hAnsiTheme="minorHAnsi" w:cstheme="minorHAnsi"/>
          <w:color w:val="000000"/>
          <w:sz w:val="24"/>
          <w:szCs w:val="24"/>
        </w:rPr>
        <w:t>7</w:t>
      </w:r>
      <w:r w:rsidR="00C85C55" w:rsidRPr="00BF126D">
        <w:rPr>
          <w:rFonts w:asciiTheme="minorHAnsi" w:hAnsiTheme="minorHAnsi" w:cstheme="minorHAnsi"/>
          <w:color w:val="000000"/>
          <w:sz w:val="24"/>
          <w:szCs w:val="24"/>
        </w:rPr>
        <w:t>.6</w:t>
      </w:r>
      <w:r w:rsidR="00C85C55" w:rsidRPr="00C85C55">
        <w:rPr>
          <w:rFonts w:hAnsi="Times New Roman" w:cs="Times New Roman"/>
          <w:color w:val="000000"/>
          <w:sz w:val="24"/>
          <w:szCs w:val="24"/>
        </w:rPr>
        <w:t xml:space="preserve">. </w:t>
      </w:r>
      <w:r w:rsidR="00BF126D" w:rsidRPr="00136D12">
        <w:rPr>
          <w:rFonts w:ascii="Times New Roman" w:hAnsi="Times New Roman" w:cs="Times New Roman"/>
          <w:sz w:val="24"/>
          <w:szCs w:val="24"/>
        </w:rPr>
        <w:t>По возвращении из командировки сотрудник представляет авансовый отчет об израсходованных суммах в течение трех рабочих дней.</w:t>
      </w:r>
    </w:p>
    <w:p w:rsidR="0063346A" w:rsidRPr="00C85C55" w:rsidRDefault="0008339E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.7 Авансовые отчеты брошюруются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хронологическом порядке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последний день отчетного месяца.</w:t>
      </w:r>
    </w:p>
    <w:p w:rsidR="0063346A" w:rsidRPr="00C85C55" w:rsidRDefault="00107B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</w:t>
      </w:r>
      <w:r w:rsidR="00C85C55" w:rsidRPr="00C85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Расчеты с</w:t>
      </w:r>
      <w:r w:rsidR="00C85C5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дебиторами и</w:t>
      </w:r>
      <w:r w:rsidR="00C85C5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кредиторами</w:t>
      </w:r>
    </w:p>
    <w:p w:rsidR="0063346A" w:rsidRPr="00C85C55" w:rsidRDefault="00BF126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.1. Денежные средства от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виновных лиц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возмещение ущерба, причиненного нефинансовым активам, отражаются по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коду вида деятельности «2»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— приносящая доход деятельность (собственные доходы учреждения).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Возмещение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натуральной форме ущерба, причиненного нефинансовым активам, отражается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коду вида финансового обеспечения (деятельности),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которому активы учитывались.</w:t>
      </w:r>
    </w:p>
    <w:p w:rsidR="0063346A" w:rsidRPr="00C85C55" w:rsidRDefault="00BF126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8.2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 Дебиторская задолженность списывается с учета после того, как комиссия по поступлению и выбытию активов признает ее сомнительной или безнадежной к взысканию в порядке, утвержденном положением о признании дебиторской задолженности сомнительной и безнадежной к взысканию, — приложение 19.</w:t>
      </w:r>
      <w:r w:rsidR="00C85C55" w:rsidRPr="00C85C55">
        <w:rPr>
          <w:lang w:val="ru-RU"/>
        </w:rPr>
        <w:br/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 339 Инструкции к Единому плану счетов № 157н, пункт 11 СГС «Доходы».</w:t>
      </w:r>
    </w:p>
    <w:p w:rsidR="0063346A" w:rsidRPr="00C85C55" w:rsidRDefault="00BF126D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. Кредиторская задолженность, не востребованная кредитором, списывается на финансовый результат на основании решения инвентаризационной комиссии о признании задолженности невостребованной. Порядок принятия решения о списании с балансового и </w:t>
      </w:r>
      <w:proofErr w:type="spellStart"/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забалансового</w:t>
      </w:r>
      <w:proofErr w:type="spellEnd"/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учета утвержден в положении о списании кредиторской задолженности — </w:t>
      </w:r>
      <w:r w:rsidR="00CD10EA">
        <w:rPr>
          <w:rFonts w:hAnsi="Times New Roman" w:cs="Times New Roman"/>
          <w:color w:val="000000"/>
          <w:sz w:val="24"/>
          <w:szCs w:val="24"/>
          <w:lang w:val="ru-RU"/>
        </w:rPr>
        <w:t>(П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риложение</w:t>
      </w:r>
      <w:r w:rsidR="001D2D2E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="00CD10EA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371, 372 Инструкции к Единому плану счетов № 157н.</w:t>
      </w:r>
    </w:p>
    <w:p w:rsidR="0063346A" w:rsidRPr="00C85C55" w:rsidRDefault="00107B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</w:t>
      </w:r>
      <w:r w:rsidR="00C85C55" w:rsidRPr="00C85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Расчеты по</w:t>
      </w:r>
      <w:r w:rsidR="00C85C55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обязательствам</w:t>
      </w:r>
    </w:p>
    <w:p w:rsidR="0063346A" w:rsidRPr="00C85C55" w:rsidRDefault="00CD10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.1. К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счету КБК Х.303.05.000 «Расчеты по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прочим платежам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бюджет» применяются дополнительные аналитические коды:</w:t>
      </w:r>
    </w:p>
    <w:p w:rsidR="0063346A" w:rsidRDefault="00C85C55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1 —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Государственная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пошлина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(КБК Х.303.15.000);</w:t>
      </w:r>
    </w:p>
    <w:p w:rsidR="0063346A" w:rsidRDefault="00C85C55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 — 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Транспортный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налог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» (КБК Х.303.25.000);</w:t>
      </w:r>
    </w:p>
    <w:p w:rsidR="0063346A" w:rsidRPr="00C85C55" w:rsidRDefault="00C85C55">
      <w:pPr>
        <w:numPr>
          <w:ilvl w:val="0"/>
          <w:numId w:val="4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 «Пени, штрафы, санкции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налоговым платежам» (КБК Х.303.35.000);</w:t>
      </w:r>
    </w:p>
    <w:p w:rsidR="0063346A" w:rsidRDefault="00C85C55">
      <w:pPr>
        <w:numPr>
          <w:ilvl w:val="0"/>
          <w:numId w:val="4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63346A" w:rsidRPr="00C85C55" w:rsidRDefault="00CD10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9.2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 Аналитический учет расчетов по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оплате труда ведется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разрезе сотрудников и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других физических лиц, с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которыми заключены гражданско-правовые договоры.</w:t>
      </w:r>
    </w:p>
    <w:p w:rsidR="0063346A" w:rsidRPr="00C85C55" w:rsidRDefault="00107B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10</w:t>
      </w:r>
      <w:r w:rsidR="00C85C55" w:rsidRPr="00C85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Финансовый результат</w:t>
      </w:r>
    </w:p>
    <w:p w:rsidR="0063346A" w:rsidRPr="00C85C55" w:rsidRDefault="00CD10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10</w:t>
      </w:r>
      <w:r w:rsidR="00D127C9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 Учреждение осуществляет все расходы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пределах установленных норм и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утвержденного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текущий год плана финансово-хозяйственной деятельности:</w:t>
      </w:r>
    </w:p>
    <w:p w:rsidR="0063346A" w:rsidRPr="00C85C55" w:rsidRDefault="00C85C55">
      <w:pPr>
        <w:numPr>
          <w:ilvl w:val="0"/>
          <w:numId w:val="4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междугородные переговоры, услуги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доступу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интернету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—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фактическому расходу;</w:t>
      </w:r>
    </w:p>
    <w:p w:rsidR="0063346A" w:rsidRPr="00C85C55" w:rsidRDefault="00CD10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D127C9">
        <w:rPr>
          <w:rFonts w:hAnsi="Times New Roman" w:cs="Times New Roman"/>
          <w:color w:val="000000"/>
          <w:sz w:val="24"/>
          <w:szCs w:val="24"/>
          <w:lang w:val="ru-RU"/>
        </w:rPr>
        <w:t>.2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составе расходов будущих периодов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счете КБК Х.401.50.000 «Расходы будущих периодов» отражаются:</w:t>
      </w:r>
    </w:p>
    <w:p w:rsidR="0063346A" w:rsidRPr="00C85C55" w:rsidRDefault="00C85C55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расходы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страхование </w:t>
      </w:r>
      <w:r w:rsidR="00D127C9">
        <w:rPr>
          <w:rFonts w:hAnsi="Times New Roman" w:cs="Times New Roman"/>
          <w:color w:val="000000"/>
          <w:sz w:val="24"/>
          <w:szCs w:val="24"/>
          <w:lang w:val="ru-RU"/>
        </w:rPr>
        <w:t>автомобиля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3346A" w:rsidRPr="00C85C55" w:rsidRDefault="00C85C55">
      <w:pPr>
        <w:numPr>
          <w:ilvl w:val="0"/>
          <w:numId w:val="4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отпускные, если сотрудник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отработал период,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который предоставили отпуск;</w:t>
      </w:r>
    </w:p>
    <w:p w:rsidR="0063346A" w:rsidRDefault="00C85C55">
      <w:pPr>
        <w:numPr>
          <w:ilvl w:val="0"/>
          <w:numId w:val="4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...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Расходы будущих периодов списываются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финансовый результат текущего финансового года равномерно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1/12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месяц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течение периода,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которому они относятся.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договорам страхования период,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которому относятся расходы, равен сроку действия договора.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другим расходам, которые относятся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будущим периодам, длительность периода устанавливается руководителем учреждения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приказе.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пункты 302, 302.1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D127C9" w:rsidRDefault="00CD10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D127C9">
        <w:rPr>
          <w:rFonts w:hAnsi="Times New Roman" w:cs="Times New Roman"/>
          <w:color w:val="000000"/>
          <w:sz w:val="24"/>
          <w:szCs w:val="24"/>
          <w:lang w:val="ru-RU"/>
        </w:rPr>
        <w:t>.3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учреждении создаются резервы по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выплатам персоналу, по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искам и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претензионным требованиям, </w:t>
      </w:r>
    </w:p>
    <w:p w:rsidR="0063346A" w:rsidRPr="00C85C55" w:rsidRDefault="00CD10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D127C9">
        <w:rPr>
          <w:rFonts w:hAnsi="Times New Roman" w:cs="Times New Roman"/>
          <w:color w:val="000000"/>
          <w:sz w:val="24"/>
          <w:szCs w:val="24"/>
          <w:lang w:val="ru-RU"/>
        </w:rPr>
        <w:t>.3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.1. Резерв расходов по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выплатам отпускных персоналу. Порядок расчета резерва приведен в </w:t>
      </w:r>
      <w:r w:rsidR="00D127C9">
        <w:rPr>
          <w:rFonts w:hAnsi="Times New Roman" w:cs="Times New Roman"/>
          <w:color w:val="000000"/>
          <w:sz w:val="24"/>
          <w:szCs w:val="24"/>
          <w:lang w:val="ru-RU"/>
        </w:rPr>
        <w:t>(П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риложении</w:t>
      </w:r>
      <w:r w:rsidR="001D2D2E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="00D127C9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346A" w:rsidRPr="00C85C55" w:rsidRDefault="00CD10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E14002">
        <w:rPr>
          <w:rFonts w:hAnsi="Times New Roman" w:cs="Times New Roman"/>
          <w:color w:val="000000"/>
          <w:sz w:val="24"/>
          <w:szCs w:val="24"/>
          <w:lang w:val="ru-RU"/>
        </w:rPr>
        <w:t>.3.2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 Резерв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оплату обязательств, по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которым нет документов, создается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последний рабочий день отчетного квартала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случае, когда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этот день в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бухгалтерию не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поступили первичные документы от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контрагентов. Расчет производится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основании данных о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фактически оказанных услугах, выполненных работах или поставленных товарах.</w:t>
      </w:r>
    </w:p>
    <w:p w:rsidR="0063346A" w:rsidRPr="00C85C55" w:rsidRDefault="00CD10E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10</w:t>
      </w:r>
      <w:r w:rsidR="00E14002">
        <w:rPr>
          <w:rFonts w:hAnsi="Times New Roman" w:cs="Times New Roman"/>
          <w:color w:val="000000"/>
          <w:sz w:val="24"/>
          <w:szCs w:val="24"/>
          <w:lang w:val="ru-RU"/>
        </w:rPr>
        <w:t>.4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. Доходы от целевых субсидий по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соглашению, заключенному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срок более года, учреждение отражает на</w:t>
      </w:r>
      <w:r w:rsidR="00C85C55">
        <w:rPr>
          <w:rFonts w:hAnsi="Times New Roman" w:cs="Times New Roman"/>
          <w:color w:val="000000"/>
          <w:sz w:val="24"/>
          <w:szCs w:val="24"/>
        </w:rPr>
        <w:t> 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счетах:</w:t>
      </w:r>
    </w:p>
    <w:p w:rsidR="0063346A" w:rsidRPr="00C85C55" w:rsidRDefault="00C85C55">
      <w:pPr>
        <w:numPr>
          <w:ilvl w:val="0"/>
          <w:numId w:val="4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401.41 «Доходы будущих периодов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признанию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текущем году»;</w:t>
      </w:r>
    </w:p>
    <w:p w:rsidR="0063346A" w:rsidRPr="00C85C55" w:rsidRDefault="00C85C55">
      <w:pPr>
        <w:numPr>
          <w:ilvl w:val="0"/>
          <w:numId w:val="4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401.49 «Доходы будущих периодов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признанию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очередные годы».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301 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63346A" w:rsidRPr="00C85C55" w:rsidRDefault="00107B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11</w:t>
      </w:r>
      <w:r w:rsidR="00C85C55" w:rsidRPr="00C85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Санкционирование расходов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Принятие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учету обязательств (денежных обязательств)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приведенном в </w:t>
      </w:r>
      <w:r w:rsidR="00E14002">
        <w:rPr>
          <w:rFonts w:hAnsi="Times New Roman" w:cs="Times New Roman"/>
          <w:color w:val="000000"/>
          <w:sz w:val="24"/>
          <w:szCs w:val="24"/>
          <w:lang w:val="ru-RU"/>
        </w:rPr>
        <w:t>(П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риложении</w:t>
      </w:r>
      <w:r w:rsidR="00580242">
        <w:rPr>
          <w:rFonts w:hAnsi="Times New Roman" w:cs="Times New Roman"/>
          <w:color w:val="000000"/>
          <w:sz w:val="24"/>
          <w:szCs w:val="24"/>
          <w:lang w:val="ru-RU"/>
        </w:rPr>
        <w:t xml:space="preserve"> 9</w:t>
      </w:r>
      <w:r w:rsidR="00E14002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3346A" w:rsidRPr="00C85C55" w:rsidRDefault="00107B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12</w:t>
      </w:r>
      <w:r w:rsidR="00C85C55" w:rsidRPr="00C85C5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События после отчетной даты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Признание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учете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раскрытие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бухгалтерской отчетности событий после отчетной даты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порядке, приведенном в </w:t>
      </w:r>
      <w:r w:rsidR="006132A6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="001D2D2E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="006132A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4B47" w:rsidRDefault="00C85C55" w:rsidP="00AB4B47">
      <w:pPr>
        <w:spacing w:line="600" w:lineRule="atLeast"/>
        <w:jc w:val="center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48"/>
          <w:szCs w:val="48"/>
        </w:rPr>
        <w:t>VI</w:t>
      </w:r>
      <w:r w:rsidRPr="00C85C55">
        <w:rPr>
          <w:b/>
          <w:bCs/>
          <w:color w:val="252525"/>
          <w:spacing w:val="-2"/>
          <w:sz w:val="48"/>
          <w:szCs w:val="48"/>
          <w:lang w:val="ru-RU"/>
        </w:rPr>
        <w:t>.</w:t>
      </w:r>
    </w:p>
    <w:p w:rsidR="0063346A" w:rsidRPr="00112CFC" w:rsidRDefault="00C85C55" w:rsidP="00112CFC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 w:rsidRPr="00112CFC">
        <w:rPr>
          <w:b/>
          <w:bCs/>
          <w:color w:val="252525"/>
          <w:spacing w:val="-2"/>
          <w:sz w:val="40"/>
          <w:szCs w:val="40"/>
          <w:lang w:val="ru-RU"/>
        </w:rPr>
        <w:lastRenderedPageBreak/>
        <w:t>Инвентаризация имущества и</w:t>
      </w:r>
      <w:r w:rsidRPr="00112CFC">
        <w:rPr>
          <w:b/>
          <w:bCs/>
          <w:color w:val="252525"/>
          <w:spacing w:val="-2"/>
          <w:sz w:val="40"/>
          <w:szCs w:val="40"/>
        </w:rPr>
        <w:t> </w:t>
      </w:r>
      <w:r w:rsidRPr="00112CFC">
        <w:rPr>
          <w:b/>
          <w:bCs/>
          <w:color w:val="252525"/>
          <w:spacing w:val="-2"/>
          <w:sz w:val="40"/>
          <w:szCs w:val="40"/>
          <w:lang w:val="ru-RU"/>
        </w:rPr>
        <w:t>обязательств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1. Инвентаризацию имущества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обязательств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том числе числящихся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забалансовых</w:t>
      </w:r>
      <w:proofErr w:type="spellEnd"/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 счетах),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также финансовых результатов (в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том числе расходов будущих периодов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резервов) проводит постоянно действующая инвентаризационная комиссия. Порядок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график проведения инвентаризации приведены в </w:t>
      </w:r>
      <w:r w:rsidR="00AB4B4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="00112CFC"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="00AB4B4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85C55">
        <w:rPr>
          <w:lang w:val="ru-RU"/>
        </w:rPr>
        <w:br/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отдельных случаях (при смене материально ответственных лиц, выявлении фактов хищения, стихийных бедствиях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т.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д.) инвентаризацию может проводить специально созданная рабочая комиссия, состав которой утверждается отельным приказом руководителя.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статья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06.12.2011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402-ФЗ, раздел </w:t>
      </w:r>
      <w:r>
        <w:rPr>
          <w:rFonts w:hAnsi="Times New Roman" w:cs="Times New Roman"/>
          <w:color w:val="000000"/>
          <w:sz w:val="24"/>
          <w:szCs w:val="24"/>
        </w:rPr>
        <w:t>VIII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СГС «Концептуальные основы бухучета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отчетности».</w:t>
      </w:r>
    </w:p>
    <w:p w:rsidR="0063346A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2. Состав комиссии для проведения внезапной ревизии кассы приведен в </w:t>
      </w:r>
      <w:r w:rsidR="00AB4B4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="00112CFC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="00AB4B4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B4B47" w:rsidRPr="00C85C55" w:rsidRDefault="00AB4B47" w:rsidP="00AB4B4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Основание: статья 11 Закона от 06.12.2011 № 402-ФЗ, раздел </w:t>
      </w:r>
      <w:r>
        <w:rPr>
          <w:rFonts w:hAnsi="Times New Roman" w:cs="Times New Roman"/>
          <w:color w:val="000000"/>
          <w:sz w:val="24"/>
          <w:szCs w:val="24"/>
        </w:rPr>
        <w:t>VIII</w:t>
      </w:r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 xml:space="preserve"> СГС «Концептуальные основы бухучета и отчетности».</w:t>
      </w:r>
    </w:p>
    <w:p w:rsidR="00AB4B47" w:rsidRPr="00112CFC" w:rsidRDefault="00C85C55" w:rsidP="00112CFC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 w:rsidRPr="00112CFC">
        <w:rPr>
          <w:b/>
          <w:bCs/>
          <w:color w:val="252525"/>
          <w:spacing w:val="-2"/>
          <w:sz w:val="40"/>
          <w:szCs w:val="40"/>
        </w:rPr>
        <w:t>VII</w:t>
      </w:r>
      <w:r w:rsidRPr="00112CFC">
        <w:rPr>
          <w:b/>
          <w:bCs/>
          <w:color w:val="252525"/>
          <w:spacing w:val="-2"/>
          <w:sz w:val="40"/>
          <w:szCs w:val="40"/>
          <w:lang w:val="ru-RU"/>
        </w:rPr>
        <w:t>.</w:t>
      </w:r>
    </w:p>
    <w:p w:rsidR="0063346A" w:rsidRPr="00112CFC" w:rsidRDefault="00C85C55" w:rsidP="00112CFC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 w:rsidRPr="00112CFC">
        <w:rPr>
          <w:b/>
          <w:bCs/>
          <w:color w:val="252525"/>
          <w:spacing w:val="-2"/>
          <w:sz w:val="40"/>
          <w:szCs w:val="40"/>
          <w:lang w:val="ru-RU"/>
        </w:rPr>
        <w:t>Порядок организации и</w:t>
      </w:r>
      <w:r w:rsidRPr="00112CFC">
        <w:rPr>
          <w:b/>
          <w:bCs/>
          <w:color w:val="252525"/>
          <w:spacing w:val="-2"/>
          <w:sz w:val="40"/>
          <w:szCs w:val="40"/>
        </w:rPr>
        <w:t> </w:t>
      </w:r>
      <w:r w:rsidRPr="00112CFC">
        <w:rPr>
          <w:b/>
          <w:bCs/>
          <w:color w:val="252525"/>
          <w:spacing w:val="-2"/>
          <w:sz w:val="40"/>
          <w:szCs w:val="40"/>
          <w:lang w:val="ru-RU"/>
        </w:rPr>
        <w:t>обеспечения внутреннего финансового контроля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1. Внутренний финансовый контроль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учреждении осуществляет комиссия. Помимо комиссии, постоянный текущий контроль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ходе своей деятельности осуществляют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рамках своих полномочий:</w:t>
      </w:r>
    </w:p>
    <w:p w:rsidR="0063346A" w:rsidRDefault="00C85C55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руководитель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учреждения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заместители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346A" w:rsidRDefault="00C85C55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главный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бухгалтер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сотрудники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бухгалтерии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63346A" w:rsidRPr="00C85C55" w:rsidRDefault="00AB4B47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заведующие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отделов</w:t>
      </w:r>
      <w:r w:rsidR="00C85C55" w:rsidRPr="00C85C55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63346A" w:rsidRPr="00C85C55" w:rsidRDefault="00AB4B47">
      <w:pPr>
        <w:numPr>
          <w:ilvl w:val="0"/>
          <w:numId w:val="5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юрисконсульт;</w:t>
      </w:r>
    </w:p>
    <w:p w:rsidR="0063346A" w:rsidRPr="00C85C55" w:rsidRDefault="00C85C55">
      <w:pPr>
        <w:numPr>
          <w:ilvl w:val="0"/>
          <w:numId w:val="5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иные должностные лица учреждения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своими обязанностями.</w:t>
      </w:r>
    </w:p>
    <w:p w:rsidR="0063346A" w:rsidRPr="00C85C55" w:rsidRDefault="00C85C55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2.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внутреннем финансовом контроле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 xml:space="preserve">график проведения внутренних проверок финансово-хозяйственной деятельности приведен в </w:t>
      </w:r>
      <w:r w:rsidR="00AB4B47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приложении</w:t>
      </w:r>
      <w:r w:rsidR="00112CFC">
        <w:rPr>
          <w:rFonts w:hAnsi="Times New Roman" w:cs="Times New Roman"/>
          <w:color w:val="000000"/>
          <w:sz w:val="24"/>
          <w:szCs w:val="24"/>
          <w:lang w:val="ru-RU"/>
        </w:rPr>
        <w:t xml:space="preserve"> 13</w:t>
      </w:r>
      <w:r w:rsidR="00AB4B47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85C55">
        <w:rPr>
          <w:lang w:val="ru-RU"/>
        </w:rPr>
        <w:br/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Основание: пункт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Инструкции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Единому плану счетов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C85C55">
        <w:rPr>
          <w:rFonts w:hAnsi="Times New Roman" w:cs="Times New Roman"/>
          <w:color w:val="000000"/>
          <w:sz w:val="24"/>
          <w:szCs w:val="24"/>
          <w:lang w:val="ru-RU"/>
        </w:rPr>
        <w:t>157н.</w:t>
      </w:r>
    </w:p>
    <w:p w:rsidR="00AB4B47" w:rsidRPr="00112CFC" w:rsidRDefault="00C85C55" w:rsidP="00112CFC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 w:rsidRPr="00112CFC">
        <w:rPr>
          <w:b/>
          <w:bCs/>
          <w:color w:val="252525"/>
          <w:spacing w:val="-2"/>
          <w:sz w:val="40"/>
          <w:szCs w:val="40"/>
        </w:rPr>
        <w:t>VIII</w:t>
      </w:r>
      <w:r w:rsidRPr="00112CFC">
        <w:rPr>
          <w:b/>
          <w:bCs/>
          <w:color w:val="252525"/>
          <w:spacing w:val="-2"/>
          <w:sz w:val="40"/>
          <w:szCs w:val="40"/>
          <w:lang w:val="ru-RU"/>
        </w:rPr>
        <w:t>.</w:t>
      </w:r>
    </w:p>
    <w:p w:rsidR="0063346A" w:rsidRPr="00112CFC" w:rsidRDefault="00C85C55" w:rsidP="00112CFC">
      <w:pPr>
        <w:spacing w:before="0" w:beforeAutospacing="0" w:after="0" w:afterAutospacing="0" w:line="600" w:lineRule="atLeast"/>
        <w:jc w:val="center"/>
        <w:rPr>
          <w:b/>
          <w:bCs/>
          <w:color w:val="252525"/>
          <w:spacing w:val="-2"/>
          <w:sz w:val="40"/>
          <w:szCs w:val="40"/>
          <w:lang w:val="ru-RU"/>
        </w:rPr>
      </w:pPr>
      <w:r w:rsidRPr="00112CFC">
        <w:rPr>
          <w:b/>
          <w:bCs/>
          <w:color w:val="252525"/>
          <w:spacing w:val="-2"/>
          <w:sz w:val="40"/>
          <w:szCs w:val="40"/>
          <w:lang w:val="ru-RU"/>
        </w:rPr>
        <w:t>Бухгалтерская (финансовая) отчетность</w:t>
      </w:r>
    </w:p>
    <w:p w:rsidR="0063346A" w:rsidRPr="000B71CE" w:rsidRDefault="000B71CE" w:rsidP="000B71CE">
      <w:pPr>
        <w:pStyle w:val="a3"/>
        <w:numPr>
          <w:ilvl w:val="0"/>
          <w:numId w:val="55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0B71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0B71CE">
        <w:rPr>
          <w:rFonts w:ascii="Times New Roman" w:hAnsi="Times New Roman" w:cs="Times New Roman"/>
          <w:sz w:val="24"/>
          <w:szCs w:val="24"/>
          <w:lang w:val="ru-RU"/>
        </w:rPr>
        <w:t xml:space="preserve">Бухгалтерская отчетность составляется на основании аналитического и синтетического учета по формам, в объеме и в сроки, установленные учредителем и Инструкции о порядке составления, представления годовой, квартальной отчетности бюджетных учреждений (Приказ Минфина России от 25.03.2011г. № 33н).  </w:t>
      </w:r>
    </w:p>
    <w:p w:rsidR="000B71CE" w:rsidRPr="004008A1" w:rsidRDefault="000B71CE" w:rsidP="000B71CE">
      <w:pPr>
        <w:pStyle w:val="a4"/>
        <w:numPr>
          <w:ilvl w:val="0"/>
          <w:numId w:val="5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бухгалтерии </w:t>
      </w:r>
      <w:r w:rsidRPr="004008A1">
        <w:rPr>
          <w:rFonts w:ascii="Times New Roman" w:hAnsi="Times New Roman" w:cs="Times New Roman"/>
          <w:sz w:val="24"/>
          <w:szCs w:val="24"/>
        </w:rPr>
        <w:t xml:space="preserve"> устанавливаются следующие сроки представления бухгалтерской о</w:t>
      </w:r>
      <w:r>
        <w:rPr>
          <w:rFonts w:ascii="Times New Roman" w:hAnsi="Times New Roman" w:cs="Times New Roman"/>
          <w:sz w:val="24"/>
          <w:szCs w:val="24"/>
        </w:rPr>
        <w:t>тчетности главному распорядителю бюджетных средств:</w:t>
      </w:r>
      <w:r>
        <w:rPr>
          <w:rFonts w:ascii="Times New Roman" w:hAnsi="Times New Roman" w:cs="Times New Roman"/>
          <w:sz w:val="24"/>
          <w:szCs w:val="24"/>
        </w:rPr>
        <w:br/>
        <w:t>– квартальные – до 15</w:t>
      </w:r>
      <w:r w:rsidRPr="004008A1">
        <w:rPr>
          <w:rFonts w:ascii="Times New Roman" w:hAnsi="Times New Roman" w:cs="Times New Roman"/>
          <w:sz w:val="24"/>
          <w:szCs w:val="24"/>
        </w:rPr>
        <w:t>-го числа месяца, следующего за отче</w:t>
      </w:r>
      <w:r>
        <w:rPr>
          <w:rFonts w:ascii="Times New Roman" w:hAnsi="Times New Roman" w:cs="Times New Roman"/>
          <w:sz w:val="24"/>
          <w:szCs w:val="24"/>
        </w:rPr>
        <w:t>тным периодом;</w:t>
      </w:r>
      <w:r>
        <w:rPr>
          <w:rFonts w:ascii="Times New Roman" w:hAnsi="Times New Roman" w:cs="Times New Roman"/>
          <w:sz w:val="24"/>
          <w:szCs w:val="24"/>
        </w:rPr>
        <w:br/>
        <w:t>– годовой – до 20</w:t>
      </w:r>
      <w:r w:rsidRPr="004008A1">
        <w:rPr>
          <w:rFonts w:ascii="Times New Roman" w:hAnsi="Times New Roman" w:cs="Times New Roman"/>
          <w:sz w:val="24"/>
          <w:szCs w:val="24"/>
        </w:rPr>
        <w:t xml:space="preserve"> января года, следующего за отчетным годом.</w:t>
      </w:r>
    </w:p>
    <w:p w:rsidR="000B71CE" w:rsidRPr="000B71CE" w:rsidRDefault="000B71CE" w:rsidP="000B71CE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0B71C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Основание: пункт 19 СГС «Отчет о движении денежных средств».</w:t>
      </w:r>
    </w:p>
    <w:p w:rsidR="0063346A" w:rsidRPr="000B71CE" w:rsidRDefault="00C85C55" w:rsidP="000B71CE">
      <w:pPr>
        <w:pStyle w:val="a3"/>
        <w:numPr>
          <w:ilvl w:val="0"/>
          <w:numId w:val="55"/>
        </w:numPr>
        <w:rPr>
          <w:rFonts w:hAnsi="Times New Roman" w:cs="Times New Roman"/>
          <w:color w:val="000000"/>
          <w:sz w:val="24"/>
          <w:szCs w:val="24"/>
          <w:lang w:val="ru-RU"/>
        </w:rPr>
      </w:pPr>
      <w:r w:rsidRPr="000B71CE">
        <w:rPr>
          <w:rFonts w:hAnsi="Times New Roman" w:cs="Times New Roman"/>
          <w:color w:val="000000"/>
          <w:sz w:val="24"/>
          <w:szCs w:val="24"/>
          <w:lang w:val="ru-RU"/>
        </w:rPr>
        <w:t>Бухгалтерская отчетность формируется и</w:t>
      </w:r>
      <w:r w:rsidRPr="000B71CE">
        <w:rPr>
          <w:rFonts w:hAnsi="Times New Roman" w:cs="Times New Roman"/>
          <w:color w:val="000000"/>
          <w:sz w:val="24"/>
          <w:szCs w:val="24"/>
        </w:rPr>
        <w:t> </w:t>
      </w:r>
      <w:r w:rsidRPr="000B71CE">
        <w:rPr>
          <w:rFonts w:hAnsi="Times New Roman" w:cs="Times New Roman"/>
          <w:color w:val="000000"/>
          <w:sz w:val="24"/>
          <w:szCs w:val="24"/>
          <w:lang w:val="ru-RU"/>
        </w:rPr>
        <w:t>хранится в</w:t>
      </w:r>
      <w:r w:rsidRPr="000B71CE">
        <w:rPr>
          <w:rFonts w:hAnsi="Times New Roman" w:cs="Times New Roman"/>
          <w:color w:val="000000"/>
          <w:sz w:val="24"/>
          <w:szCs w:val="24"/>
        </w:rPr>
        <w:t> </w:t>
      </w:r>
      <w:r w:rsidRPr="000B71CE">
        <w:rPr>
          <w:rFonts w:hAnsi="Times New Roman" w:cs="Times New Roman"/>
          <w:color w:val="000000"/>
          <w:sz w:val="24"/>
          <w:szCs w:val="24"/>
          <w:lang w:val="ru-RU"/>
        </w:rPr>
        <w:t>виде электронного документа в</w:t>
      </w:r>
      <w:r w:rsidRPr="000B71CE">
        <w:rPr>
          <w:rFonts w:hAnsi="Times New Roman" w:cs="Times New Roman"/>
          <w:color w:val="000000"/>
          <w:sz w:val="24"/>
          <w:szCs w:val="24"/>
        </w:rPr>
        <w:t> </w:t>
      </w:r>
      <w:r w:rsidRPr="000B71CE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информационной системе </w:t>
      </w:r>
      <w:r w:rsidR="000B71CE" w:rsidRPr="000B71CE">
        <w:rPr>
          <w:rFonts w:hAnsi="Times New Roman" w:cs="Times New Roman"/>
          <w:color w:val="000000"/>
          <w:sz w:val="24"/>
          <w:szCs w:val="24"/>
          <w:lang w:val="ru-RU"/>
        </w:rPr>
        <w:t>«Скиф-БП</w:t>
      </w:r>
      <w:r w:rsidRPr="000B71CE">
        <w:rPr>
          <w:rFonts w:hAnsi="Times New Roman" w:cs="Times New Roman"/>
          <w:color w:val="000000"/>
          <w:sz w:val="24"/>
          <w:szCs w:val="24"/>
          <w:lang w:val="ru-RU"/>
        </w:rPr>
        <w:t>». Бумажная копия комплекта отчетности хранится у</w:t>
      </w:r>
      <w:r w:rsidRPr="000B71CE">
        <w:rPr>
          <w:rFonts w:hAnsi="Times New Roman" w:cs="Times New Roman"/>
          <w:color w:val="000000"/>
          <w:sz w:val="24"/>
          <w:szCs w:val="24"/>
        </w:rPr>
        <w:t> </w:t>
      </w:r>
      <w:r w:rsidRPr="000B71CE">
        <w:rPr>
          <w:rFonts w:hAnsi="Times New Roman" w:cs="Times New Roman"/>
          <w:color w:val="000000"/>
          <w:sz w:val="24"/>
          <w:szCs w:val="24"/>
          <w:lang w:val="ru-RU"/>
        </w:rPr>
        <w:t>главного бухгалтера.</w:t>
      </w:r>
      <w:r w:rsidRPr="000B71CE">
        <w:rPr>
          <w:lang w:val="ru-RU"/>
        </w:rPr>
        <w:br/>
      </w:r>
      <w:r w:rsidRPr="000B71CE">
        <w:rPr>
          <w:rFonts w:hAnsi="Times New Roman" w:cs="Times New Roman"/>
          <w:color w:val="000000"/>
          <w:sz w:val="24"/>
          <w:szCs w:val="24"/>
          <w:lang w:val="ru-RU"/>
        </w:rPr>
        <w:t>Основание: часть</w:t>
      </w:r>
      <w:r w:rsidRPr="000B71CE">
        <w:rPr>
          <w:rFonts w:hAnsi="Times New Roman" w:cs="Times New Roman"/>
          <w:color w:val="000000"/>
          <w:sz w:val="24"/>
          <w:szCs w:val="24"/>
        </w:rPr>
        <w:t> </w:t>
      </w:r>
      <w:r w:rsidRPr="000B71CE">
        <w:rPr>
          <w:rFonts w:hAnsi="Times New Roman" w:cs="Times New Roman"/>
          <w:color w:val="000000"/>
          <w:sz w:val="24"/>
          <w:szCs w:val="24"/>
          <w:lang w:val="ru-RU"/>
        </w:rPr>
        <w:t>7.1 статьи</w:t>
      </w:r>
      <w:r w:rsidRPr="000B71CE">
        <w:rPr>
          <w:rFonts w:hAnsi="Times New Roman" w:cs="Times New Roman"/>
          <w:color w:val="000000"/>
          <w:sz w:val="24"/>
          <w:szCs w:val="24"/>
        </w:rPr>
        <w:t> </w:t>
      </w:r>
      <w:r w:rsidRPr="000B71CE">
        <w:rPr>
          <w:rFonts w:hAnsi="Times New Roman" w:cs="Times New Roman"/>
          <w:color w:val="000000"/>
          <w:sz w:val="24"/>
          <w:szCs w:val="24"/>
          <w:lang w:val="ru-RU"/>
        </w:rPr>
        <w:t>13</w:t>
      </w:r>
      <w:r w:rsidRPr="000B71CE">
        <w:rPr>
          <w:rFonts w:hAnsi="Times New Roman" w:cs="Times New Roman"/>
          <w:color w:val="000000"/>
          <w:sz w:val="24"/>
          <w:szCs w:val="24"/>
        </w:rPr>
        <w:t> </w:t>
      </w:r>
      <w:r w:rsidRPr="000B71CE">
        <w:rPr>
          <w:rFonts w:hAnsi="Times New Roman" w:cs="Times New Roman"/>
          <w:color w:val="000000"/>
          <w:sz w:val="24"/>
          <w:szCs w:val="24"/>
          <w:lang w:val="ru-RU"/>
        </w:rPr>
        <w:t>Закона от</w:t>
      </w:r>
      <w:r w:rsidRPr="000B71CE">
        <w:rPr>
          <w:rFonts w:hAnsi="Times New Roman" w:cs="Times New Roman"/>
          <w:color w:val="000000"/>
          <w:sz w:val="24"/>
          <w:szCs w:val="24"/>
        </w:rPr>
        <w:t> </w:t>
      </w:r>
      <w:r w:rsidRPr="000B71CE">
        <w:rPr>
          <w:rFonts w:hAnsi="Times New Roman" w:cs="Times New Roman"/>
          <w:color w:val="000000"/>
          <w:sz w:val="24"/>
          <w:szCs w:val="24"/>
          <w:lang w:val="ru-RU"/>
        </w:rPr>
        <w:t>06.12.2011 №</w:t>
      </w:r>
      <w:r w:rsidRPr="000B71CE">
        <w:rPr>
          <w:rFonts w:hAnsi="Times New Roman" w:cs="Times New Roman"/>
          <w:color w:val="000000"/>
          <w:sz w:val="24"/>
          <w:szCs w:val="24"/>
        </w:rPr>
        <w:t> </w:t>
      </w:r>
      <w:r w:rsidRPr="000B71CE">
        <w:rPr>
          <w:rFonts w:hAnsi="Times New Roman" w:cs="Times New Roman"/>
          <w:color w:val="000000"/>
          <w:sz w:val="24"/>
          <w:szCs w:val="24"/>
          <w:lang w:val="ru-RU"/>
        </w:rPr>
        <w:t>402-ФЗ.</w:t>
      </w:r>
    </w:p>
    <w:p w:rsidR="000B71CE" w:rsidRDefault="000B71CE" w:rsidP="000B71CE">
      <w:pPr>
        <w:pStyle w:val="FORMATTEXT"/>
        <w:jc w:val="both"/>
      </w:pPr>
      <w:r>
        <w:rPr>
          <w:color w:val="000000"/>
        </w:rPr>
        <w:t xml:space="preserve">4. </w:t>
      </w:r>
      <w:r>
        <w:t>В организации ведется внебюджетная деятельность.</w:t>
      </w:r>
    </w:p>
    <w:p w:rsidR="000B71CE" w:rsidRDefault="000B71CE" w:rsidP="000B71CE">
      <w:pPr>
        <w:pStyle w:val="FORMATTEXT"/>
        <w:jc w:val="both"/>
      </w:pPr>
      <w:r>
        <w:t xml:space="preserve">4.1. Оказание единовременного социального пособия гражданам, попавшим в трудную жизненную ситуацию, через районную акцию «Чужой беды не бывает», где </w:t>
      </w:r>
      <w:proofErr w:type="spellStart"/>
      <w:r>
        <w:t>дебиторка</w:t>
      </w:r>
      <w:proofErr w:type="spellEnd"/>
      <w:r>
        <w:t xml:space="preserve"> списывается в течении 6-ти месяцев, при предоставлении материально-ответственным лицом авансового отчета с приложением первичных документов.</w:t>
      </w:r>
    </w:p>
    <w:p w:rsidR="000B71CE" w:rsidRDefault="000B71CE" w:rsidP="000B71CE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0B71CE">
        <w:rPr>
          <w:rFonts w:asciiTheme="minorHAnsi" w:hAnsiTheme="minorHAnsi" w:cstheme="minorHAnsi"/>
          <w:color w:val="000000"/>
          <w:sz w:val="24"/>
          <w:szCs w:val="24"/>
        </w:rPr>
        <w:t>5.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31BC0">
        <w:rPr>
          <w:rFonts w:ascii="Times New Roman" w:hAnsi="Times New Roman" w:cs="Times New Roman"/>
          <w:sz w:val="24"/>
          <w:szCs w:val="24"/>
        </w:rPr>
        <w:t>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</w:t>
      </w:r>
      <w:r w:rsidRPr="00031BC0">
        <w:rPr>
          <w:rStyle w:val="matches"/>
          <w:rFonts w:ascii="Times New Roman" w:hAnsi="Times New Roman" w:cs="Times New Roman"/>
          <w:sz w:val="24"/>
          <w:szCs w:val="24"/>
        </w:rPr>
        <w:t xml:space="preserve"> учреждения</w:t>
      </w:r>
      <w:r w:rsidRPr="00031BC0">
        <w:rPr>
          <w:rFonts w:ascii="Times New Roman" w:hAnsi="Times New Roman" w:cs="Times New Roman"/>
          <w:sz w:val="24"/>
          <w:szCs w:val="24"/>
        </w:rPr>
        <w:t xml:space="preserve"> от всех видов деятельности и их оттоками.</w:t>
      </w:r>
    </w:p>
    <w:p w:rsidR="000B71CE" w:rsidRPr="00BE3616" w:rsidRDefault="000B71CE" w:rsidP="00BE3616">
      <w:pPr>
        <w:pStyle w:val="a4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031BC0">
        <w:rPr>
          <w:rFonts w:ascii="Times New Roman" w:hAnsi="Times New Roman" w:cs="Times New Roman"/>
          <w:sz w:val="24"/>
          <w:szCs w:val="24"/>
        </w:rPr>
        <w:t xml:space="preserve">Основание: </w:t>
      </w:r>
      <w:hyperlink r:id="rId6" w:anchor="/document/99/542618111/XA00MA02N6/" w:tooltip="19. Субъект отчетности должен раскрывать в Пояснениях к бухгалтерской (финансовой) отчетности следующую информацию:" w:history="1">
        <w:r w:rsidRPr="00031BC0">
          <w:rPr>
            <w:rStyle w:val="a5"/>
            <w:rFonts w:ascii="Times New Roman" w:eastAsiaTheme="majorEastAsia" w:hAnsi="Times New Roman" w:cs="Times New Roman"/>
            <w:sz w:val="24"/>
            <w:szCs w:val="24"/>
          </w:rPr>
          <w:t>пункт 19</w:t>
        </w:r>
      </w:hyperlink>
      <w:r w:rsidRPr="00031BC0">
        <w:rPr>
          <w:rFonts w:ascii="Times New Roman" w:hAnsi="Times New Roman" w:cs="Times New Roman"/>
          <w:sz w:val="24"/>
          <w:szCs w:val="24"/>
        </w:rPr>
        <w:t xml:space="preserve"> СГС «Отче</w:t>
      </w:r>
      <w:r>
        <w:rPr>
          <w:rFonts w:ascii="Times New Roman" w:hAnsi="Times New Roman" w:cs="Times New Roman"/>
          <w:sz w:val="24"/>
          <w:szCs w:val="24"/>
        </w:rPr>
        <w:t>т о движении денежных средств».</w:t>
      </w:r>
    </w:p>
    <w:p w:rsidR="000B71CE" w:rsidRPr="00FE3268" w:rsidRDefault="000B71CE" w:rsidP="00BE3616">
      <w:pPr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lang w:val="ru-RU" w:eastAsia="ru-RU"/>
        </w:rPr>
        <w:tab/>
      </w:r>
      <w:r w:rsidRPr="00FE3268">
        <w:rPr>
          <w:rFonts w:ascii="Times New Roman" w:hAnsi="Times New Roman" w:cs="Times New Roman"/>
          <w:b/>
          <w:bCs/>
          <w:lang w:val="ru-RU"/>
        </w:rPr>
        <w:t>Транспортный налог</w:t>
      </w:r>
    </w:p>
    <w:p w:rsidR="000B71CE" w:rsidRPr="00FE3268" w:rsidRDefault="000B71CE" w:rsidP="000B71CE">
      <w:pPr>
        <w:jc w:val="both"/>
        <w:rPr>
          <w:rFonts w:ascii="Times New Roman" w:hAnsi="Times New Roman" w:cs="Times New Roman"/>
          <w:lang w:val="ru-RU"/>
        </w:rPr>
      </w:pPr>
      <w:r w:rsidRPr="00FE3268">
        <w:rPr>
          <w:rFonts w:ascii="Times New Roman" w:hAnsi="Times New Roman" w:cs="Times New Roman"/>
          <w:lang w:val="ru-RU"/>
        </w:rPr>
        <w:t>Налогооблагаемую базу формировать исходя из наличия всех транспортных средств, зарегистрированных как имущество МБУ «Комплексный центр» Увельского муниципального района.</w:t>
      </w:r>
    </w:p>
    <w:p w:rsidR="000B71CE" w:rsidRPr="00FE3268" w:rsidRDefault="000B71CE" w:rsidP="000B71CE">
      <w:pPr>
        <w:jc w:val="both"/>
        <w:rPr>
          <w:rFonts w:ascii="Times New Roman" w:hAnsi="Times New Roman" w:cs="Times New Roman"/>
          <w:lang w:val="ru-RU"/>
        </w:rPr>
      </w:pPr>
      <w:r w:rsidRPr="00FE3268">
        <w:rPr>
          <w:rFonts w:ascii="Times New Roman" w:hAnsi="Times New Roman" w:cs="Times New Roman"/>
          <w:lang w:val="ru-RU"/>
        </w:rPr>
        <w:t>Основание: глава 28 Налогового кодекса РФ, региональный Закон «О транспортном налоге».</w:t>
      </w:r>
    </w:p>
    <w:p w:rsidR="000B71CE" w:rsidRPr="00FE3268" w:rsidRDefault="000B71CE" w:rsidP="000B71CE">
      <w:pPr>
        <w:jc w:val="both"/>
        <w:rPr>
          <w:rFonts w:ascii="Times New Roman" w:hAnsi="Times New Roman" w:cs="Times New Roman"/>
          <w:lang w:val="ru-RU"/>
        </w:rPr>
      </w:pPr>
      <w:r w:rsidRPr="00FE3268">
        <w:rPr>
          <w:rFonts w:ascii="Times New Roman" w:hAnsi="Times New Roman" w:cs="Times New Roman"/>
          <w:lang w:val="ru-RU"/>
        </w:rPr>
        <w:t>Для целей настоящего пункта включать в налогооблагаемую базу транспортные средства, находящиеся на ремонте и подлежащие списанию, до момента снятия транспортного средства с учета или исключения из государственного реестра в соответствии с законодательством РФ.</w:t>
      </w:r>
    </w:p>
    <w:p w:rsidR="000B71CE" w:rsidRPr="00FE3268" w:rsidRDefault="000B71CE" w:rsidP="000B71CE">
      <w:pPr>
        <w:jc w:val="both"/>
        <w:rPr>
          <w:rFonts w:ascii="Times New Roman" w:hAnsi="Times New Roman" w:cs="Times New Roman"/>
          <w:lang w:val="ru-RU"/>
        </w:rPr>
      </w:pPr>
      <w:r w:rsidRPr="00FE3268">
        <w:rPr>
          <w:rFonts w:ascii="Times New Roman" w:hAnsi="Times New Roman" w:cs="Times New Roman"/>
          <w:lang w:val="ru-RU"/>
        </w:rPr>
        <w:t xml:space="preserve">Устанавливается налоговый период по транспортному налогу - это календарный год. Отчетными </w:t>
      </w:r>
      <w:proofErr w:type="gramStart"/>
      <w:r w:rsidRPr="00FE3268">
        <w:rPr>
          <w:rFonts w:ascii="Times New Roman" w:hAnsi="Times New Roman" w:cs="Times New Roman"/>
          <w:lang w:val="ru-RU"/>
        </w:rPr>
        <w:t>периодами  являются</w:t>
      </w:r>
      <w:proofErr w:type="gramEnd"/>
      <w:r w:rsidRPr="00FE3268">
        <w:rPr>
          <w:rFonts w:ascii="Times New Roman" w:hAnsi="Times New Roman" w:cs="Times New Roman"/>
          <w:lang w:val="ru-RU"/>
        </w:rPr>
        <w:t xml:space="preserve"> </w:t>
      </w:r>
      <w:r w:rsidRPr="00EC047D">
        <w:rPr>
          <w:rFonts w:ascii="Times New Roman" w:hAnsi="Times New Roman" w:cs="Times New Roman"/>
        </w:rPr>
        <w:t>I</w:t>
      </w:r>
      <w:r w:rsidRPr="00FE3268">
        <w:rPr>
          <w:rFonts w:ascii="Times New Roman" w:hAnsi="Times New Roman" w:cs="Times New Roman"/>
          <w:lang w:val="ru-RU"/>
        </w:rPr>
        <w:t xml:space="preserve">, </w:t>
      </w:r>
      <w:r w:rsidRPr="00EC047D">
        <w:rPr>
          <w:rFonts w:ascii="Times New Roman" w:hAnsi="Times New Roman" w:cs="Times New Roman"/>
        </w:rPr>
        <w:t>II</w:t>
      </w:r>
      <w:r w:rsidRPr="00FE3268">
        <w:rPr>
          <w:rFonts w:ascii="Times New Roman" w:hAnsi="Times New Roman" w:cs="Times New Roman"/>
          <w:lang w:val="ru-RU"/>
        </w:rPr>
        <w:t xml:space="preserve"> и </w:t>
      </w:r>
      <w:r w:rsidRPr="00EC047D">
        <w:rPr>
          <w:rFonts w:ascii="Times New Roman" w:hAnsi="Times New Roman" w:cs="Times New Roman"/>
        </w:rPr>
        <w:t>III</w:t>
      </w:r>
      <w:r w:rsidRPr="00FE3268">
        <w:rPr>
          <w:rFonts w:ascii="Times New Roman" w:hAnsi="Times New Roman" w:cs="Times New Roman"/>
          <w:lang w:val="ru-RU"/>
        </w:rPr>
        <w:t xml:space="preserve"> кварталы. При этом срок уплаты налога для организаций не может быть установлен ранее срока, предусмотренного п. 3 ст. 363.1 НК РФ, т.е. не ранее срока подачи годовой налоговой декларации, которая, в свою очередь, должна быть представлена не позднее 1 февраля года, следующего за истекшим налоговым периодом.</w:t>
      </w:r>
    </w:p>
    <w:p w:rsidR="000B71CE" w:rsidRPr="00BE3616" w:rsidRDefault="000B71CE" w:rsidP="00BE3616">
      <w:pPr>
        <w:jc w:val="both"/>
        <w:rPr>
          <w:rFonts w:ascii="Times New Roman" w:hAnsi="Times New Roman" w:cs="Times New Roman"/>
          <w:lang w:val="ru-RU"/>
        </w:rPr>
      </w:pPr>
      <w:r w:rsidRPr="00FE3268">
        <w:rPr>
          <w:rFonts w:ascii="Times New Roman" w:hAnsi="Times New Roman" w:cs="Times New Roman"/>
          <w:lang w:val="ru-RU"/>
        </w:rPr>
        <w:t>Основание: Статья 360 НК РФ, статья 363 НК РФ</w:t>
      </w:r>
    </w:p>
    <w:p w:rsidR="000B71CE" w:rsidRPr="00FE3268" w:rsidRDefault="000B71CE" w:rsidP="000B71CE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FE3268">
        <w:rPr>
          <w:rFonts w:ascii="Times New Roman" w:hAnsi="Times New Roman" w:cs="Times New Roman"/>
          <w:b/>
          <w:bCs/>
          <w:lang w:val="ru-RU"/>
        </w:rPr>
        <w:t>Налог на имущество организаций</w:t>
      </w:r>
    </w:p>
    <w:p w:rsidR="000B71CE" w:rsidRPr="00FE3268" w:rsidRDefault="000B71CE" w:rsidP="000B71CE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FE3268">
        <w:rPr>
          <w:rFonts w:ascii="Times New Roman" w:hAnsi="Times New Roman" w:cs="Times New Roman"/>
          <w:lang w:val="ru-RU"/>
        </w:rPr>
        <w:t xml:space="preserve"> Налогооблагаемую базу по налогу на имущество формировать согласно статьям 374, 375 Налогового кодекса РФ.</w:t>
      </w:r>
    </w:p>
    <w:p w:rsidR="000B71CE" w:rsidRPr="00FE3268" w:rsidRDefault="000B71CE" w:rsidP="000B71CE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FE3268">
        <w:rPr>
          <w:rFonts w:ascii="Times New Roman" w:hAnsi="Times New Roman" w:cs="Times New Roman"/>
          <w:lang w:val="ru-RU"/>
        </w:rPr>
        <w:t>Основание: глава 30 Налогового кодекса РФ.</w:t>
      </w:r>
    </w:p>
    <w:p w:rsidR="000B71CE" w:rsidRPr="00FE3268" w:rsidRDefault="000B71CE" w:rsidP="000B71CE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FE3268">
        <w:rPr>
          <w:rFonts w:ascii="Times New Roman" w:hAnsi="Times New Roman" w:cs="Times New Roman"/>
          <w:lang w:val="ru-RU"/>
        </w:rPr>
        <w:t>Налоговую ставку применять в соответствии с законодательством региона.</w:t>
      </w:r>
    </w:p>
    <w:p w:rsidR="000B71CE" w:rsidRPr="00FE3268" w:rsidRDefault="000B71CE" w:rsidP="000B71CE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FE3268">
        <w:rPr>
          <w:rFonts w:ascii="Times New Roman" w:hAnsi="Times New Roman" w:cs="Times New Roman"/>
          <w:lang w:val="ru-RU"/>
        </w:rPr>
        <w:t>Основание: статья 372 Налогового кодекса РФ</w:t>
      </w:r>
    </w:p>
    <w:p w:rsidR="000B71CE" w:rsidRPr="00FE3268" w:rsidRDefault="000B71CE" w:rsidP="000B71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rPr>
          <w:rFonts w:ascii="Times New Roman" w:hAnsi="Times New Roman" w:cs="Times New Roman"/>
          <w:lang w:val="ru-RU"/>
        </w:rPr>
      </w:pPr>
      <w:r w:rsidRPr="00FE3268">
        <w:rPr>
          <w:rFonts w:ascii="Times New Roman" w:hAnsi="Times New Roman" w:cs="Times New Roman"/>
          <w:lang w:val="ru-RU"/>
        </w:rPr>
        <w:t>На учреждения распространяется льгота в соответствии с законодательством.</w:t>
      </w:r>
    </w:p>
    <w:p w:rsidR="000B71CE" w:rsidRPr="00FE3268" w:rsidRDefault="000B71CE" w:rsidP="000B71CE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FE3268">
        <w:rPr>
          <w:rFonts w:ascii="Times New Roman" w:hAnsi="Times New Roman" w:cs="Times New Roman"/>
          <w:lang w:val="ru-RU"/>
        </w:rPr>
        <w:t xml:space="preserve">Уплачивать налог и авансовые платежи по налогу на имущество в региональный бюджет по местонахождению организации в порядке и сроки, предусмотренные статьей 383 Налогового кодекса РФ. По истечении квартала, полугодия, 9 месяцев и </w:t>
      </w:r>
      <w:proofErr w:type="gramStart"/>
      <w:r w:rsidRPr="00FE3268">
        <w:rPr>
          <w:rFonts w:ascii="Times New Roman" w:hAnsi="Times New Roman" w:cs="Times New Roman"/>
          <w:lang w:val="ru-RU"/>
        </w:rPr>
        <w:t>года  налогоплательщик</w:t>
      </w:r>
      <w:proofErr w:type="gramEnd"/>
      <w:r w:rsidRPr="00FE3268">
        <w:rPr>
          <w:rFonts w:ascii="Times New Roman" w:hAnsi="Times New Roman" w:cs="Times New Roman"/>
          <w:lang w:val="ru-RU"/>
        </w:rPr>
        <w:t xml:space="preserve"> обязан предоставить  расчеты по авансовым платежам и  декларацию в местные налоговые органы.  Декларацию за год нужно сдать до 30 марта года следующего года. </w:t>
      </w:r>
    </w:p>
    <w:p w:rsidR="000B71CE" w:rsidRPr="00FE3268" w:rsidRDefault="000B71CE" w:rsidP="000B71CE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FE3268">
        <w:rPr>
          <w:rFonts w:ascii="Times New Roman" w:hAnsi="Times New Roman" w:cs="Times New Roman"/>
          <w:lang w:val="ru-RU"/>
        </w:rPr>
        <w:t>Признание обязательства по уплате налогов в бюджеты бюджетной системы Российской Федерации, которое предусматривает уплату денежных средств соответствующего бюджета, относится к фактам хозяйственной жизни, в связи с чем указанные обязательства признаются в бюджетном учете.</w:t>
      </w:r>
    </w:p>
    <w:p w:rsidR="000B71CE" w:rsidRPr="00FE3268" w:rsidRDefault="000B71CE" w:rsidP="000B71CE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FE3268">
        <w:rPr>
          <w:rFonts w:ascii="Times New Roman" w:hAnsi="Times New Roman" w:cs="Times New Roman"/>
          <w:lang w:val="ru-RU"/>
        </w:rPr>
        <w:t xml:space="preserve">В соответствии с пунктом 3 </w:t>
      </w:r>
      <w:hyperlink r:id="rId7" w:tgtFrame="_blank" w:history="1">
        <w:r w:rsidRPr="00FE3268">
          <w:rPr>
            <w:rStyle w:val="a5"/>
            <w:rFonts w:ascii="Times New Roman" w:hAnsi="Times New Roman" w:cs="Times New Roman"/>
            <w:lang w:val="ru-RU"/>
          </w:rPr>
          <w:t>Инструкции № 157н</w:t>
        </w:r>
      </w:hyperlink>
      <w:r w:rsidRPr="00FE3268">
        <w:rPr>
          <w:rFonts w:ascii="Times New Roman" w:hAnsi="Times New Roman" w:cs="Times New Roman"/>
          <w:lang w:val="ru-RU"/>
        </w:rPr>
        <w:t xml:space="preserve"> бухгалтерский учет ведется методом начисления, согласно которому результаты операций признаются по факту их совершения независимо от того, когда получены или выплачены денежные средства (или их эквиваленты) при расчетах, связанных с осуществлением указанных операций.</w:t>
      </w:r>
    </w:p>
    <w:p w:rsidR="000B71CE" w:rsidRPr="00FE3268" w:rsidRDefault="000B71CE" w:rsidP="000B71CE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FE3268">
        <w:rPr>
          <w:rFonts w:ascii="Times New Roman" w:hAnsi="Times New Roman" w:cs="Times New Roman"/>
          <w:lang w:val="ru-RU"/>
        </w:rPr>
        <w:t>Вместе с тем обязательным условием определения объекта учета (обязательства) является определение его стоимостной величины, которое по налоговым обязательствам возникает по факту завершения финансового года и определения необлагаемой базы на отчетную дату.</w:t>
      </w:r>
    </w:p>
    <w:p w:rsidR="000B71CE" w:rsidRPr="00FE3268" w:rsidRDefault="000B71CE" w:rsidP="000B71CE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FE3268">
        <w:rPr>
          <w:rFonts w:ascii="Times New Roman" w:hAnsi="Times New Roman" w:cs="Times New Roman"/>
          <w:lang w:val="ru-RU"/>
        </w:rPr>
        <w:lastRenderedPageBreak/>
        <w:t xml:space="preserve">В соответствии со статьей 9 </w:t>
      </w:r>
      <w:hyperlink r:id="rId8" w:tgtFrame="_blank" w:history="1">
        <w:r w:rsidRPr="00FE3268">
          <w:rPr>
            <w:rStyle w:val="a5"/>
            <w:rFonts w:ascii="Times New Roman" w:hAnsi="Times New Roman" w:cs="Times New Roman"/>
            <w:lang w:val="ru-RU"/>
          </w:rPr>
          <w:t>Федерального закона от 06.12.2011 № 402-ФЗ</w:t>
        </w:r>
      </w:hyperlink>
      <w:r w:rsidRPr="00FE3268">
        <w:rPr>
          <w:rFonts w:ascii="Times New Roman" w:hAnsi="Times New Roman" w:cs="Times New Roman"/>
          <w:lang w:val="ru-RU"/>
        </w:rPr>
        <w:t xml:space="preserve"> «О бухгалтерском учете» и пунктом 7 </w:t>
      </w:r>
      <w:hyperlink r:id="rId9" w:tgtFrame="_blank" w:history="1">
        <w:r w:rsidRPr="00FE3268">
          <w:rPr>
            <w:rStyle w:val="a5"/>
            <w:rFonts w:ascii="Times New Roman" w:hAnsi="Times New Roman" w:cs="Times New Roman"/>
            <w:lang w:val="ru-RU"/>
          </w:rPr>
          <w:t>Инструкции № 157н</w:t>
        </w:r>
      </w:hyperlink>
      <w:r w:rsidRPr="00FE3268">
        <w:rPr>
          <w:rFonts w:ascii="Times New Roman" w:hAnsi="Times New Roman" w:cs="Times New Roman"/>
          <w:lang w:val="ru-RU"/>
        </w:rPr>
        <w:t xml:space="preserve"> основанием для отражения в бухгалтерском учете информации об активах и обязательствах, а также операций с ними являются первичные учетные документы.</w:t>
      </w:r>
    </w:p>
    <w:p w:rsidR="000B71CE" w:rsidRPr="00FE3268" w:rsidRDefault="000B71CE" w:rsidP="000B71CE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FE3268">
        <w:rPr>
          <w:rFonts w:ascii="Times New Roman" w:hAnsi="Times New Roman" w:cs="Times New Roman"/>
          <w:lang w:val="ru-RU"/>
        </w:rPr>
        <w:t>При определении периода, в котором будут отражены налоговые обязательства и признаны расходы по налоговым обязательствам общий принцип равномерного и пропорционального формирования доходов и расходов, при котором доходы и связанные с ними расходы признаются в том отчетном периоде, в котором они возникают исходя из условий фактов хозяйственной жизни.</w:t>
      </w:r>
    </w:p>
    <w:p w:rsidR="000B71CE" w:rsidRPr="00FE3268" w:rsidRDefault="000B71CE" w:rsidP="000B71CE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FE3268">
        <w:rPr>
          <w:rFonts w:ascii="Times New Roman" w:hAnsi="Times New Roman" w:cs="Times New Roman"/>
          <w:lang w:val="ru-RU"/>
        </w:rPr>
        <w:t>Основание: Письмо Минфина от 26.12.2016г. № 02-07-10/77857</w:t>
      </w:r>
    </w:p>
    <w:p w:rsidR="000B71CE" w:rsidRPr="00FE3268" w:rsidRDefault="000B71CE" w:rsidP="000B71CE">
      <w:pPr>
        <w:jc w:val="center"/>
        <w:rPr>
          <w:rFonts w:ascii="Times New Roman" w:hAnsi="Times New Roman" w:cs="Times New Roman"/>
          <w:b/>
          <w:bCs/>
          <w:lang w:val="ru-RU"/>
        </w:rPr>
      </w:pPr>
      <w:r w:rsidRPr="00FE3268">
        <w:rPr>
          <w:rFonts w:ascii="Times New Roman" w:hAnsi="Times New Roman" w:cs="Times New Roman"/>
          <w:b/>
          <w:bCs/>
          <w:lang w:val="ru-RU"/>
        </w:rPr>
        <w:t>Налог на добавленную стоимость</w:t>
      </w:r>
    </w:p>
    <w:p w:rsidR="000B71CE" w:rsidRPr="00FE3268" w:rsidRDefault="000B71CE" w:rsidP="000B71CE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FE3268">
        <w:rPr>
          <w:rFonts w:ascii="Times New Roman" w:hAnsi="Times New Roman" w:cs="Times New Roman"/>
          <w:lang w:val="ru-RU"/>
        </w:rPr>
        <w:t xml:space="preserve"> Налоговую декларацию заполняем по истечении квартала, полугодия, 9 месяцев и год.  По заполнению декларации имеется льгота согласно ст. 149 НК РФ п.2 </w:t>
      </w:r>
      <w:proofErr w:type="spellStart"/>
      <w:r w:rsidRPr="00FE3268">
        <w:rPr>
          <w:rFonts w:ascii="Times New Roman" w:hAnsi="Times New Roman" w:cs="Times New Roman"/>
          <w:lang w:val="ru-RU"/>
        </w:rPr>
        <w:t>пп</w:t>
      </w:r>
      <w:proofErr w:type="spellEnd"/>
      <w:r w:rsidRPr="00FE3268">
        <w:rPr>
          <w:rFonts w:ascii="Times New Roman" w:hAnsi="Times New Roman" w:cs="Times New Roman"/>
          <w:lang w:val="ru-RU"/>
        </w:rPr>
        <w:t xml:space="preserve"> 14.1 </w:t>
      </w:r>
    </w:p>
    <w:p w:rsidR="000B71CE" w:rsidRPr="00FE3268" w:rsidRDefault="000B71CE" w:rsidP="000B71CE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FE3268">
        <w:rPr>
          <w:rFonts w:ascii="Times New Roman" w:hAnsi="Times New Roman" w:cs="Times New Roman"/>
          <w:lang w:val="ru-RU"/>
        </w:rPr>
        <w:t xml:space="preserve">14.1) услуги по социальному обслуживанию несовершеннолетних детей; услуг по поддержке и социальному обслуживанию граждан пожилого возраста, инвалидов, безнадзорных детей и иных граждан, которые </w:t>
      </w:r>
      <w:r w:rsidR="00BE3616">
        <w:rPr>
          <w:rFonts w:ascii="Times New Roman" w:hAnsi="Times New Roman" w:cs="Times New Roman"/>
          <w:lang w:val="ru-RU"/>
        </w:rPr>
        <w:t>признаны нуждающимися в социаль</w:t>
      </w:r>
      <w:r w:rsidRPr="00FE3268">
        <w:rPr>
          <w:rFonts w:ascii="Times New Roman" w:hAnsi="Times New Roman" w:cs="Times New Roman"/>
          <w:lang w:val="ru-RU"/>
        </w:rPr>
        <w:t>ном обслуживании и которым предоставляются социальные услуги в организациях социального обслуживания в соответствии с законодательством Российской Федерации о социальном обслуживании и (или) законодательством Российской Федерации о профилактике безнадзорности и правонарушений несовершеннолетних.</w:t>
      </w:r>
    </w:p>
    <w:p w:rsidR="000B71CE" w:rsidRPr="00FE3268" w:rsidRDefault="000B71CE" w:rsidP="000B71CE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FE3268">
        <w:rPr>
          <w:rFonts w:ascii="Times New Roman" w:hAnsi="Times New Roman" w:cs="Times New Roman"/>
          <w:lang w:val="ru-RU"/>
        </w:rPr>
        <w:t>Если сумма выручки за три последовательных календарных месяца не превышает 2 млн руб., учреждение может использовать право на освобождение от исполнения обязанностей налогоплательщика по НДС (п. 1 ст. 145 НК РФ).</w:t>
      </w:r>
    </w:p>
    <w:p w:rsidR="000B71CE" w:rsidRPr="00FE3268" w:rsidRDefault="000B71CE" w:rsidP="000B71CE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lang w:val="ru-RU"/>
        </w:rPr>
      </w:pPr>
      <w:r w:rsidRPr="00FE3268">
        <w:rPr>
          <w:rFonts w:ascii="Times New Roman" w:hAnsi="Times New Roman" w:cs="Times New Roman"/>
          <w:b/>
          <w:bCs/>
          <w:lang w:val="ru-RU"/>
        </w:rPr>
        <w:t xml:space="preserve"> </w:t>
      </w:r>
    </w:p>
    <w:p w:rsidR="000B71CE" w:rsidRPr="00FE3268" w:rsidRDefault="000B71CE" w:rsidP="000B71CE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FE3268">
        <w:rPr>
          <w:rFonts w:ascii="Times New Roman" w:hAnsi="Times New Roman" w:cs="Times New Roman"/>
          <w:lang w:val="ru-RU"/>
        </w:rPr>
        <w:t>В соответствии со ст. 136 Трудового кодекса РФ заработная плата работникам выплачивается по месту работы либо переводится в кредитную организацию, указанную в заявлении работников на их банковские счета, в том числе на счета, к которым привязаны банковские карты. Следует отражать бухгалтерские записи:</w:t>
      </w:r>
    </w:p>
    <w:p w:rsidR="000B71CE" w:rsidRPr="00FE3268" w:rsidRDefault="000B71CE" w:rsidP="000B71CE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FE3268">
        <w:rPr>
          <w:rFonts w:ascii="Times New Roman" w:hAnsi="Times New Roman" w:cs="Times New Roman"/>
          <w:lang w:val="ru-RU"/>
        </w:rPr>
        <w:t>Д-т                          К-т</w:t>
      </w:r>
    </w:p>
    <w:p w:rsidR="000B71CE" w:rsidRPr="00FE3268" w:rsidRDefault="000B71CE" w:rsidP="000B71CE">
      <w:pPr>
        <w:tabs>
          <w:tab w:val="left" w:pos="2385"/>
        </w:tabs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FE3268">
        <w:rPr>
          <w:rFonts w:ascii="Times New Roman" w:hAnsi="Times New Roman" w:cs="Times New Roman"/>
          <w:lang w:val="ru-RU"/>
        </w:rPr>
        <w:t>4</w:t>
      </w:r>
      <w:r w:rsidRPr="00EC047D">
        <w:rPr>
          <w:rFonts w:ascii="Times New Roman" w:hAnsi="Times New Roman" w:cs="Times New Roman"/>
        </w:rPr>
        <w:t> </w:t>
      </w:r>
      <w:r w:rsidRPr="00FE3268">
        <w:rPr>
          <w:rFonts w:ascii="Times New Roman" w:hAnsi="Times New Roman" w:cs="Times New Roman"/>
          <w:lang w:val="ru-RU"/>
        </w:rPr>
        <w:t>109.61 211           4</w:t>
      </w:r>
      <w:r w:rsidRPr="00EC047D">
        <w:rPr>
          <w:rFonts w:ascii="Times New Roman" w:hAnsi="Times New Roman" w:cs="Times New Roman"/>
        </w:rPr>
        <w:t> </w:t>
      </w:r>
      <w:r w:rsidRPr="00FE3268">
        <w:rPr>
          <w:rFonts w:ascii="Times New Roman" w:hAnsi="Times New Roman" w:cs="Times New Roman"/>
          <w:lang w:val="ru-RU"/>
        </w:rPr>
        <w:t>302.11 730 – начислена заработная плата</w:t>
      </w:r>
    </w:p>
    <w:p w:rsidR="000B71CE" w:rsidRPr="00FE3268" w:rsidRDefault="000B71CE" w:rsidP="000B71CE">
      <w:pPr>
        <w:tabs>
          <w:tab w:val="left" w:pos="2385"/>
        </w:tabs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</w:p>
    <w:p w:rsidR="000B71CE" w:rsidRPr="00FE3268" w:rsidRDefault="000B71CE" w:rsidP="000B71CE">
      <w:pPr>
        <w:tabs>
          <w:tab w:val="left" w:pos="2385"/>
        </w:tabs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FE3268">
        <w:rPr>
          <w:rFonts w:ascii="Times New Roman" w:hAnsi="Times New Roman" w:cs="Times New Roman"/>
          <w:lang w:val="ru-RU"/>
        </w:rPr>
        <w:t>4</w:t>
      </w:r>
      <w:r w:rsidRPr="00EC047D">
        <w:rPr>
          <w:rFonts w:ascii="Times New Roman" w:hAnsi="Times New Roman" w:cs="Times New Roman"/>
        </w:rPr>
        <w:t> </w:t>
      </w:r>
      <w:r w:rsidRPr="00FE3268">
        <w:rPr>
          <w:rFonts w:ascii="Times New Roman" w:hAnsi="Times New Roman" w:cs="Times New Roman"/>
          <w:lang w:val="ru-RU"/>
        </w:rPr>
        <w:t>302.11.830           4</w:t>
      </w:r>
      <w:r w:rsidRPr="00EC047D">
        <w:rPr>
          <w:rFonts w:ascii="Times New Roman" w:hAnsi="Times New Roman" w:cs="Times New Roman"/>
        </w:rPr>
        <w:t> </w:t>
      </w:r>
      <w:r w:rsidRPr="00FE3268">
        <w:rPr>
          <w:rFonts w:ascii="Times New Roman" w:hAnsi="Times New Roman" w:cs="Times New Roman"/>
          <w:lang w:val="ru-RU"/>
        </w:rPr>
        <w:t>201.11 211 – перечислена заработная плата на банковские карты</w:t>
      </w:r>
    </w:p>
    <w:p w:rsidR="000B71CE" w:rsidRPr="00FE3268" w:rsidRDefault="000B71CE" w:rsidP="000B71CE">
      <w:pPr>
        <w:tabs>
          <w:tab w:val="left" w:pos="2385"/>
        </w:tabs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FE3268">
        <w:rPr>
          <w:rFonts w:ascii="Times New Roman" w:hAnsi="Times New Roman" w:cs="Times New Roman"/>
          <w:lang w:val="ru-RU"/>
        </w:rPr>
        <w:t xml:space="preserve">                                                         работников.           </w:t>
      </w:r>
    </w:p>
    <w:p w:rsidR="000B71CE" w:rsidRPr="00FE3268" w:rsidRDefault="000B71CE" w:rsidP="000B71CE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</w:p>
    <w:p w:rsidR="000B71CE" w:rsidRPr="00FE3268" w:rsidRDefault="000B71CE" w:rsidP="000B71CE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FE3268">
        <w:rPr>
          <w:rFonts w:ascii="Times New Roman" w:hAnsi="Times New Roman" w:cs="Times New Roman"/>
          <w:lang w:val="ru-RU"/>
        </w:rPr>
        <w:t>Порядок определения доходов и расходов в рамках целевого финансирования</w:t>
      </w:r>
    </w:p>
    <w:p w:rsidR="000B71CE" w:rsidRPr="00FE3268" w:rsidRDefault="000B71CE" w:rsidP="000B71CE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FE3268">
        <w:rPr>
          <w:rFonts w:ascii="Times New Roman" w:hAnsi="Times New Roman" w:cs="Times New Roman"/>
          <w:lang w:val="ru-RU"/>
        </w:rPr>
        <w:t xml:space="preserve"> Доходы, полученные в рамках целевого финансирования, определять по данным </w:t>
      </w:r>
    </w:p>
    <w:p w:rsidR="000B71CE" w:rsidRPr="00FE3268" w:rsidRDefault="000B71CE" w:rsidP="000B71CE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FE3268">
        <w:rPr>
          <w:rFonts w:ascii="Times New Roman" w:hAnsi="Times New Roman" w:cs="Times New Roman"/>
          <w:lang w:val="ru-RU"/>
        </w:rPr>
        <w:t>бухгалтерского учета на основании оборотов по счету 0.205.52.000 и 0.205.31.000 и следующих документов:</w:t>
      </w:r>
    </w:p>
    <w:p w:rsidR="000B71CE" w:rsidRPr="00FE3268" w:rsidRDefault="000B71CE" w:rsidP="000B71CE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FE3268">
        <w:rPr>
          <w:rFonts w:ascii="Times New Roman" w:hAnsi="Times New Roman" w:cs="Times New Roman"/>
          <w:lang w:val="ru-RU"/>
        </w:rPr>
        <w:t>— соглашений о порядке и условиях предоставления субсидий на финансовое обеспечение выполнения государственного задания;</w:t>
      </w:r>
    </w:p>
    <w:p w:rsidR="000B71CE" w:rsidRPr="00FE3268" w:rsidRDefault="000B71CE" w:rsidP="000B71CE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FE3268">
        <w:rPr>
          <w:rFonts w:ascii="Times New Roman" w:hAnsi="Times New Roman" w:cs="Times New Roman"/>
          <w:lang w:val="ru-RU"/>
        </w:rPr>
        <w:t>— графиков перечисления субсидий;</w:t>
      </w:r>
    </w:p>
    <w:p w:rsidR="000B71CE" w:rsidRPr="00FE3268" w:rsidRDefault="000B71CE" w:rsidP="000B71CE">
      <w:pPr>
        <w:spacing w:before="0" w:beforeAutospacing="0" w:after="0" w:afterAutospacing="0"/>
        <w:jc w:val="both"/>
        <w:rPr>
          <w:rFonts w:ascii="Times New Roman" w:hAnsi="Times New Roman" w:cs="Times New Roman"/>
          <w:lang w:val="ru-RU"/>
        </w:rPr>
      </w:pPr>
      <w:r w:rsidRPr="00FE3268">
        <w:rPr>
          <w:rFonts w:ascii="Times New Roman" w:hAnsi="Times New Roman" w:cs="Times New Roman"/>
          <w:lang w:val="ru-RU"/>
        </w:rPr>
        <w:t>— договоров (соглашений) о предоставлении целевых субсидий</w:t>
      </w:r>
    </w:p>
    <w:p w:rsidR="000B71CE" w:rsidRPr="00EC047D" w:rsidRDefault="000B71CE" w:rsidP="000B71CE">
      <w:pPr>
        <w:pStyle w:val="a4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BE3616" w:rsidRPr="00112CFC" w:rsidRDefault="00BE3616" w:rsidP="00112CFC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40"/>
          <w:szCs w:val="40"/>
          <w:lang w:val="ru-RU"/>
        </w:rPr>
      </w:pPr>
      <w:r w:rsidRPr="00112CFC">
        <w:rPr>
          <w:rFonts w:hAnsi="Times New Roman" w:cs="Times New Roman"/>
          <w:b/>
          <w:bCs/>
          <w:color w:val="000000"/>
          <w:sz w:val="40"/>
          <w:szCs w:val="40"/>
        </w:rPr>
        <w:t>IX</w:t>
      </w:r>
      <w:r w:rsidRPr="00112CFC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 xml:space="preserve">. </w:t>
      </w:r>
    </w:p>
    <w:p w:rsidR="00BE3616" w:rsidRPr="00112CFC" w:rsidRDefault="00BE3616" w:rsidP="00112CF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40"/>
          <w:szCs w:val="40"/>
          <w:lang w:val="ru-RU"/>
        </w:rPr>
      </w:pPr>
      <w:r w:rsidRPr="00112CFC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Порядок передачи документов бухгалтерского учета</w:t>
      </w:r>
      <w:r w:rsidRPr="00112CFC">
        <w:rPr>
          <w:sz w:val="40"/>
          <w:szCs w:val="40"/>
          <w:lang w:val="ru-RU"/>
        </w:rPr>
        <w:br/>
      </w:r>
      <w:r w:rsidRPr="00112CFC">
        <w:rPr>
          <w:rFonts w:hAnsi="Times New Roman" w:cs="Times New Roman"/>
          <w:b/>
          <w:bCs/>
          <w:color w:val="000000"/>
          <w:sz w:val="40"/>
          <w:szCs w:val="40"/>
          <w:lang w:val="ru-RU"/>
        </w:rPr>
        <w:t>при смене руководителя и главного бухгалтера</w:t>
      </w:r>
    </w:p>
    <w:p w:rsidR="00BE3616" w:rsidRPr="006A3143" w:rsidRDefault="00BE3616" w:rsidP="00BE361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>1. При смене руководителя или главно</w:t>
      </w:r>
      <w:bookmarkStart w:id="0" w:name="_GoBack"/>
      <w:bookmarkEnd w:id="0"/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>го бухгалтера учреждения (далее – увольняемые лица) они обязаны в рамках передачи дел заместителю, новому должностному лицу, иному уполномоченному должностному лицу учреждения (далее – уполномоченное лицо) передать документы бухгалтерского учета, а также печати и штампы, хранящиеся в бухгалтерии.</w:t>
      </w:r>
    </w:p>
    <w:p w:rsidR="00BE3616" w:rsidRDefault="00BE3616" w:rsidP="00BE36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 xml:space="preserve">2. Передача бухгалтерских документов и печатей проводится на основании приказа руководителя учреждения </w:t>
      </w:r>
    </w:p>
    <w:p w:rsidR="00BE3616" w:rsidRPr="006A3143" w:rsidRDefault="00BE3616" w:rsidP="00BE36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 Передача документов бухучета, печатей и штампов осуществляется при участии комиссии, создаваемой в учреждении.</w:t>
      </w:r>
    </w:p>
    <w:p w:rsidR="00BE3616" w:rsidRPr="006A3143" w:rsidRDefault="00BE3616" w:rsidP="00BE36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>Прием-передача бухгалтерских документов оформляется актом приема-передачи бухгалтерских документов. К акту прилагается перечень передаваемых документов с указанием их количества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>и типа.</w:t>
      </w:r>
    </w:p>
    <w:p w:rsidR="00BE3616" w:rsidRPr="006A3143" w:rsidRDefault="00BE3616" w:rsidP="00BE36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дел должен полностью отражать все существенные недостатки и нарушения в организации работы бухгалтерии.</w:t>
      </w:r>
    </w:p>
    <w:p w:rsidR="00BE3616" w:rsidRPr="006A3143" w:rsidRDefault="00BE3616" w:rsidP="00BE36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>Акт приема-передачи подписывается уполномоченным лицом, принимающим дела, и членами комиссии.</w:t>
      </w:r>
    </w:p>
    <w:p w:rsidR="00BE3616" w:rsidRPr="006A3143" w:rsidRDefault="00BE3616" w:rsidP="00BE36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>При необходимости члены комиссии включают в акт свои рекомендации и предложения, которые возникли при приеме-передаче дел.</w:t>
      </w:r>
    </w:p>
    <w:p w:rsidR="00BE3616" w:rsidRDefault="00BE3616" w:rsidP="00BE36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Передаются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следующие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BE3616" w:rsidRPr="006A3143" w:rsidRDefault="00BE3616" w:rsidP="00BE3616">
      <w:pPr>
        <w:numPr>
          <w:ilvl w:val="0"/>
          <w:numId w:val="5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>учетная политика со всеми приложениями;</w:t>
      </w:r>
    </w:p>
    <w:p w:rsidR="00BE3616" w:rsidRPr="006A3143" w:rsidRDefault="00BE3616" w:rsidP="00BE3616">
      <w:pPr>
        <w:numPr>
          <w:ilvl w:val="0"/>
          <w:numId w:val="5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 xml:space="preserve">квартальные и </w:t>
      </w:r>
      <w:proofErr w:type="gramStart"/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>годовые бухгалтерские отчеты</w:t>
      </w:r>
      <w:proofErr w:type="gramEnd"/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 xml:space="preserve"> и балансы, налоговые декларации;</w:t>
      </w:r>
    </w:p>
    <w:p w:rsidR="00BE3616" w:rsidRPr="006A3143" w:rsidRDefault="00BE3616" w:rsidP="00BE3616">
      <w:pPr>
        <w:numPr>
          <w:ilvl w:val="0"/>
          <w:numId w:val="5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>по планированию, в том числе план финансово-хозяйственной деятельности учреждения, государственное задание, план-график закупок, обоснования к планам;</w:t>
      </w:r>
    </w:p>
    <w:p w:rsidR="00BE3616" w:rsidRPr="006A3143" w:rsidRDefault="00BE3616" w:rsidP="00BE3616">
      <w:pPr>
        <w:numPr>
          <w:ilvl w:val="0"/>
          <w:numId w:val="5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>бухгалтерские регистры синтетического и аналитического учета: книги, оборотные ведомости, карточки, журналы операций;</w:t>
      </w:r>
    </w:p>
    <w:p w:rsidR="00BE3616" w:rsidRDefault="00BE3616" w:rsidP="00BE3616">
      <w:pPr>
        <w:numPr>
          <w:ilvl w:val="0"/>
          <w:numId w:val="5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налоговые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регистры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3616" w:rsidRPr="006A3143" w:rsidRDefault="00BE3616" w:rsidP="00BE3616">
      <w:pPr>
        <w:numPr>
          <w:ilvl w:val="0"/>
          <w:numId w:val="5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>по реализации: счета-фактуры, товарные накладные и т. д.;</w:t>
      </w:r>
    </w:p>
    <w:p w:rsidR="00BE3616" w:rsidRPr="006A3143" w:rsidRDefault="00BE3616" w:rsidP="00BE3616">
      <w:pPr>
        <w:numPr>
          <w:ilvl w:val="0"/>
          <w:numId w:val="5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>о состоянии лицевых счетов учреждения;</w:t>
      </w:r>
    </w:p>
    <w:p w:rsidR="00BE3616" w:rsidRPr="006A3143" w:rsidRDefault="00BE3616" w:rsidP="00BE3616">
      <w:pPr>
        <w:numPr>
          <w:ilvl w:val="0"/>
          <w:numId w:val="5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>о выполнении утвержденного государственного задания;</w:t>
      </w:r>
    </w:p>
    <w:p w:rsidR="00BE3616" w:rsidRPr="006A3143" w:rsidRDefault="00BE3616" w:rsidP="00BE3616">
      <w:pPr>
        <w:numPr>
          <w:ilvl w:val="0"/>
          <w:numId w:val="5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>по учету зарплаты и по персонифицированному учету;</w:t>
      </w:r>
    </w:p>
    <w:p w:rsidR="00BE3616" w:rsidRPr="006A3143" w:rsidRDefault="00BE3616" w:rsidP="00BE3616">
      <w:pPr>
        <w:numPr>
          <w:ilvl w:val="0"/>
          <w:numId w:val="5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>по кассе: кассовые книги, журналы, расходные и приходные кассовые ордера, денежные документы и т. д.;</w:t>
      </w:r>
    </w:p>
    <w:p w:rsidR="00BE3616" w:rsidRPr="00D92057" w:rsidRDefault="00BE3616" w:rsidP="00BE3616">
      <w:pPr>
        <w:numPr>
          <w:ilvl w:val="0"/>
          <w:numId w:val="5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>акт о состоянии кассы, составленный на основании ревизии кассы и скрепленный подписью главного бухгалтера;</w:t>
      </w:r>
    </w:p>
    <w:p w:rsidR="00BE3616" w:rsidRPr="006A3143" w:rsidRDefault="00BE3616" w:rsidP="00BE3616">
      <w:pPr>
        <w:numPr>
          <w:ilvl w:val="0"/>
          <w:numId w:val="5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>об основных средствах, нематериальных активах и товарно-материальных ценностях;</w:t>
      </w:r>
    </w:p>
    <w:p w:rsidR="00BE3616" w:rsidRPr="006A3143" w:rsidRDefault="00BE3616" w:rsidP="00BE3616">
      <w:pPr>
        <w:numPr>
          <w:ilvl w:val="0"/>
          <w:numId w:val="5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>акты о результатах полной инвентаризации имущества и финансовых обязательств учреждения с приложением инвентаризационных описей учреждения;</w:t>
      </w:r>
    </w:p>
    <w:p w:rsidR="00BE3616" w:rsidRPr="006A3143" w:rsidRDefault="00BE3616" w:rsidP="00BE3616">
      <w:pPr>
        <w:numPr>
          <w:ilvl w:val="0"/>
          <w:numId w:val="5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>акты сверки расчетов, подтверждающие состояние дебиторской и кредиторской задолженности;</w:t>
      </w:r>
    </w:p>
    <w:p w:rsidR="00BE3616" w:rsidRDefault="00BE3616" w:rsidP="00BE3616">
      <w:pPr>
        <w:numPr>
          <w:ilvl w:val="0"/>
          <w:numId w:val="5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акты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ревизий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проверок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3616" w:rsidRDefault="00BE3616" w:rsidP="00BE3616">
      <w:pPr>
        <w:numPr>
          <w:ilvl w:val="0"/>
          <w:numId w:val="56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бланки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строгой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отчетности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BE3616" w:rsidRPr="006A3143" w:rsidRDefault="00BE3616" w:rsidP="00BE3616">
      <w:pPr>
        <w:numPr>
          <w:ilvl w:val="0"/>
          <w:numId w:val="56"/>
        </w:numPr>
        <w:spacing w:before="0" w:beforeAutospacing="0" w:after="0" w:afterAutospacing="0"/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>иная бухгалтерская документация, свидетельствующая о деятельности учреждения.</w:t>
      </w:r>
    </w:p>
    <w:p w:rsidR="00BE3616" w:rsidRPr="006A3143" w:rsidRDefault="00BE3616" w:rsidP="00BE36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>. При подписании акта приема-передачи при наличии возражений по пунктам акта руководитель и (или) уполномоченное лицо излагают их в письменной форме в присутствии комиссии.</w:t>
      </w:r>
    </w:p>
    <w:p w:rsidR="00BE3616" w:rsidRPr="006A3143" w:rsidRDefault="00BE3616" w:rsidP="00BE36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>. Акт приема-передачи оформляется в последний рабочий день увольняемого лица в учреждении.</w:t>
      </w:r>
    </w:p>
    <w:p w:rsidR="00BE3616" w:rsidRPr="006A3143" w:rsidRDefault="00BE3616" w:rsidP="00BE3616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7</w:t>
      </w:r>
      <w:r w:rsidRPr="006A3143">
        <w:rPr>
          <w:rFonts w:hAnsi="Times New Roman" w:cs="Times New Roman"/>
          <w:color w:val="000000"/>
          <w:sz w:val="24"/>
          <w:szCs w:val="24"/>
          <w:lang w:val="ru-RU"/>
        </w:rPr>
        <w:t>. Акт приема-передачи дел составляется в трех экземплярах: 1-й экземпляр – учредителю (руководителю учреждения, если увольняется главный бухгалтер), 2-й экземпляр – увольняемому лицу, 3-й экземпляр – уполномоченному лицу, которое принимало дела.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45"/>
        <w:gridCol w:w="1908"/>
        <w:gridCol w:w="3324"/>
      </w:tblGrid>
      <w:tr w:rsidR="00BE3616" w:rsidTr="00DB1F7A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E3616" w:rsidRPr="00237A42" w:rsidRDefault="00BE3616" w:rsidP="00DB1F7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E3616" w:rsidRDefault="00BE3616" w:rsidP="00DB1F7A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Главный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бухгалтер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3616" w:rsidRDefault="00BE3616" w:rsidP="00DB1F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:rsidR="00BE3616" w:rsidRPr="00557DE8" w:rsidRDefault="00BE3616" w:rsidP="00DB1F7A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Т.В. Каменская</w:t>
            </w:r>
          </w:p>
        </w:tc>
      </w:tr>
      <w:tr w:rsidR="00BE3616" w:rsidTr="00DB1F7A"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616" w:rsidRDefault="00BE3616" w:rsidP="00DB1F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616" w:rsidRDefault="00BE3616" w:rsidP="00DB1F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8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3616" w:rsidRDefault="00BE3616" w:rsidP="00DB1F7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E3616" w:rsidRDefault="00BE3616" w:rsidP="00BE3616">
      <w:pPr>
        <w:rPr>
          <w:rFonts w:hAnsi="Times New Roman" w:cs="Times New Roman"/>
          <w:color w:val="000000"/>
          <w:sz w:val="24"/>
          <w:szCs w:val="24"/>
        </w:rPr>
      </w:pPr>
    </w:p>
    <w:p w:rsidR="000B71CE" w:rsidRPr="000B71CE" w:rsidRDefault="000B71CE" w:rsidP="000B71CE">
      <w:pPr>
        <w:tabs>
          <w:tab w:val="left" w:pos="2505"/>
        </w:tabs>
        <w:rPr>
          <w:lang w:val="ru-RU" w:eastAsia="ru-RU"/>
        </w:rPr>
      </w:pPr>
    </w:p>
    <w:sectPr w:rsidR="000B71CE" w:rsidRPr="000B71CE" w:rsidSect="00112CFC">
      <w:pgSz w:w="11907" w:h="16839"/>
      <w:pgMar w:top="340" w:right="1440" w:bottom="3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B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E126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0855D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0A0F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697E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B51C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AB5B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F8101B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5A32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5DF2E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76B217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CE01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8816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B20512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8168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19E59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1EA3E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BA463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DED16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FC315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0AC79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28E2A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29A70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30619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3AB5E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7957D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3EBD27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ED411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FC656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1495F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2B266D7"/>
    <w:multiLevelType w:val="hybridMultilevel"/>
    <w:tmpl w:val="DCC040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309661A"/>
    <w:multiLevelType w:val="hybridMultilevel"/>
    <w:tmpl w:val="4080E9DC"/>
    <w:lvl w:ilvl="0" w:tplc="E196DBA8">
      <w:start w:val="1"/>
      <w:numFmt w:val="decimal"/>
      <w:lvlText w:val="%1."/>
      <w:lvlJc w:val="left"/>
      <w:pPr>
        <w:ind w:left="720" w:hanging="360"/>
      </w:pPr>
      <w:rPr>
        <w:rFonts w:asciiTheme="minorHAns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8A72D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4A1714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4B6E6D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DC705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72012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529014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529602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59D28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6F52D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9EE3F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5B132A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D0433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03D5F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66285C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67D64DF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A174C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A1903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6A2E42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6E4B7A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4344B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79E44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D5D20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EB36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F9A7B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25"/>
  </w:num>
  <w:num w:numId="3">
    <w:abstractNumId w:val="7"/>
  </w:num>
  <w:num w:numId="4">
    <w:abstractNumId w:val="47"/>
  </w:num>
  <w:num w:numId="5">
    <w:abstractNumId w:val="46"/>
  </w:num>
  <w:num w:numId="6">
    <w:abstractNumId w:val="0"/>
  </w:num>
  <w:num w:numId="7">
    <w:abstractNumId w:val="48"/>
  </w:num>
  <w:num w:numId="8">
    <w:abstractNumId w:val="55"/>
  </w:num>
  <w:num w:numId="9">
    <w:abstractNumId w:val="24"/>
  </w:num>
  <w:num w:numId="10">
    <w:abstractNumId w:val="28"/>
  </w:num>
  <w:num w:numId="11">
    <w:abstractNumId w:val="35"/>
  </w:num>
  <w:num w:numId="12">
    <w:abstractNumId w:val="53"/>
  </w:num>
  <w:num w:numId="13">
    <w:abstractNumId w:val="18"/>
  </w:num>
  <w:num w:numId="14">
    <w:abstractNumId w:val="33"/>
  </w:num>
  <w:num w:numId="15">
    <w:abstractNumId w:val="50"/>
  </w:num>
  <w:num w:numId="16">
    <w:abstractNumId w:val="11"/>
  </w:num>
  <w:num w:numId="17">
    <w:abstractNumId w:val="29"/>
  </w:num>
  <w:num w:numId="18">
    <w:abstractNumId w:val="32"/>
  </w:num>
  <w:num w:numId="19">
    <w:abstractNumId w:val="52"/>
  </w:num>
  <w:num w:numId="20">
    <w:abstractNumId w:val="13"/>
  </w:num>
  <w:num w:numId="21">
    <w:abstractNumId w:val="39"/>
  </w:num>
  <w:num w:numId="22">
    <w:abstractNumId w:val="34"/>
  </w:num>
  <w:num w:numId="23">
    <w:abstractNumId w:val="26"/>
  </w:num>
  <w:num w:numId="24">
    <w:abstractNumId w:val="10"/>
  </w:num>
  <w:num w:numId="25">
    <w:abstractNumId w:val="6"/>
  </w:num>
  <w:num w:numId="26">
    <w:abstractNumId w:val="36"/>
  </w:num>
  <w:num w:numId="27">
    <w:abstractNumId w:val="19"/>
  </w:num>
  <w:num w:numId="28">
    <w:abstractNumId w:val="12"/>
  </w:num>
  <w:num w:numId="29">
    <w:abstractNumId w:val="1"/>
  </w:num>
  <w:num w:numId="30">
    <w:abstractNumId w:val="20"/>
  </w:num>
  <w:num w:numId="31">
    <w:abstractNumId w:val="23"/>
  </w:num>
  <w:num w:numId="32">
    <w:abstractNumId w:val="49"/>
  </w:num>
  <w:num w:numId="33">
    <w:abstractNumId w:val="45"/>
  </w:num>
  <w:num w:numId="34">
    <w:abstractNumId w:val="16"/>
  </w:num>
  <w:num w:numId="35">
    <w:abstractNumId w:val="2"/>
  </w:num>
  <w:num w:numId="36">
    <w:abstractNumId w:val="22"/>
  </w:num>
  <w:num w:numId="37">
    <w:abstractNumId w:val="14"/>
  </w:num>
  <w:num w:numId="38">
    <w:abstractNumId w:val="15"/>
  </w:num>
  <w:num w:numId="39">
    <w:abstractNumId w:val="27"/>
  </w:num>
  <w:num w:numId="40">
    <w:abstractNumId w:val="8"/>
  </w:num>
  <w:num w:numId="41">
    <w:abstractNumId w:val="5"/>
  </w:num>
  <w:num w:numId="42">
    <w:abstractNumId w:val="44"/>
  </w:num>
  <w:num w:numId="43">
    <w:abstractNumId w:val="38"/>
  </w:num>
  <w:num w:numId="44">
    <w:abstractNumId w:val="4"/>
  </w:num>
  <w:num w:numId="45">
    <w:abstractNumId w:val="17"/>
  </w:num>
  <w:num w:numId="46">
    <w:abstractNumId w:val="51"/>
  </w:num>
  <w:num w:numId="47">
    <w:abstractNumId w:val="54"/>
  </w:num>
  <w:num w:numId="48">
    <w:abstractNumId w:val="41"/>
  </w:num>
  <w:num w:numId="49">
    <w:abstractNumId w:val="3"/>
  </w:num>
  <w:num w:numId="50">
    <w:abstractNumId w:val="21"/>
  </w:num>
  <w:num w:numId="51">
    <w:abstractNumId w:val="9"/>
  </w:num>
  <w:num w:numId="52">
    <w:abstractNumId w:val="40"/>
  </w:num>
  <w:num w:numId="53">
    <w:abstractNumId w:val="42"/>
  </w:num>
  <w:num w:numId="54">
    <w:abstractNumId w:val="30"/>
  </w:num>
  <w:num w:numId="55">
    <w:abstractNumId w:val="31"/>
  </w:num>
  <w:num w:numId="56">
    <w:abstractNumId w:val="43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2C05"/>
    <w:rsid w:val="0008339E"/>
    <w:rsid w:val="000B71CE"/>
    <w:rsid w:val="000C34D5"/>
    <w:rsid w:val="000F5942"/>
    <w:rsid w:val="00107B7C"/>
    <w:rsid w:val="00112CFC"/>
    <w:rsid w:val="001356BA"/>
    <w:rsid w:val="001D2D2E"/>
    <w:rsid w:val="0020485F"/>
    <w:rsid w:val="00296CE6"/>
    <w:rsid w:val="002D33B1"/>
    <w:rsid w:val="002D3591"/>
    <w:rsid w:val="00314D83"/>
    <w:rsid w:val="003514A0"/>
    <w:rsid w:val="00357F3C"/>
    <w:rsid w:val="00360BA1"/>
    <w:rsid w:val="0037225E"/>
    <w:rsid w:val="003A244C"/>
    <w:rsid w:val="003C6450"/>
    <w:rsid w:val="003C75A2"/>
    <w:rsid w:val="004E0893"/>
    <w:rsid w:val="004F6B90"/>
    <w:rsid w:val="004F7E17"/>
    <w:rsid w:val="00580242"/>
    <w:rsid w:val="005A05CE"/>
    <w:rsid w:val="005A39D7"/>
    <w:rsid w:val="005D5A9D"/>
    <w:rsid w:val="005F19D4"/>
    <w:rsid w:val="00604682"/>
    <w:rsid w:val="006132A6"/>
    <w:rsid w:val="0063346A"/>
    <w:rsid w:val="00643305"/>
    <w:rsid w:val="00644F71"/>
    <w:rsid w:val="00653AF6"/>
    <w:rsid w:val="006C7AAF"/>
    <w:rsid w:val="006E70BC"/>
    <w:rsid w:val="007B3AC7"/>
    <w:rsid w:val="00862879"/>
    <w:rsid w:val="008B0BEE"/>
    <w:rsid w:val="008C1F0C"/>
    <w:rsid w:val="008C629C"/>
    <w:rsid w:val="00916D7F"/>
    <w:rsid w:val="00972893"/>
    <w:rsid w:val="009B79F6"/>
    <w:rsid w:val="00A01A44"/>
    <w:rsid w:val="00A10BF3"/>
    <w:rsid w:val="00A70F37"/>
    <w:rsid w:val="00AB4B47"/>
    <w:rsid w:val="00AF0498"/>
    <w:rsid w:val="00B11340"/>
    <w:rsid w:val="00B11893"/>
    <w:rsid w:val="00B14FC6"/>
    <w:rsid w:val="00B25BC1"/>
    <w:rsid w:val="00B73A5A"/>
    <w:rsid w:val="00BE3616"/>
    <w:rsid w:val="00BF126D"/>
    <w:rsid w:val="00BF67AF"/>
    <w:rsid w:val="00C85C55"/>
    <w:rsid w:val="00CD10EA"/>
    <w:rsid w:val="00CF1F18"/>
    <w:rsid w:val="00CF2C9C"/>
    <w:rsid w:val="00D127C9"/>
    <w:rsid w:val="00D2177B"/>
    <w:rsid w:val="00DB1F7A"/>
    <w:rsid w:val="00E14002"/>
    <w:rsid w:val="00E2097E"/>
    <w:rsid w:val="00E438A1"/>
    <w:rsid w:val="00E96127"/>
    <w:rsid w:val="00EA0CDF"/>
    <w:rsid w:val="00EA1AD7"/>
    <w:rsid w:val="00ED7224"/>
    <w:rsid w:val="00F01E19"/>
    <w:rsid w:val="00F325A2"/>
    <w:rsid w:val="00F54A24"/>
    <w:rsid w:val="00F822BE"/>
    <w:rsid w:val="00FB7AB0"/>
    <w:rsid w:val="00FC2A6B"/>
    <w:rsid w:val="00FE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D7BD16C"/>
  <w15:docId w15:val="{B51BECFB-8DD6-416D-9530-98E0765C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FORMATTEXT">
    <w:name w:val=".FORMATTEXT"/>
    <w:rsid w:val="00360BA1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A70F37"/>
    <w:pPr>
      <w:ind w:left="720"/>
      <w:contextualSpacing/>
    </w:pPr>
  </w:style>
  <w:style w:type="paragraph" w:styleId="HTML">
    <w:name w:val="HTML Preformatted"/>
    <w:basedOn w:val="a"/>
    <w:link w:val="HTML1"/>
    <w:uiPriority w:val="99"/>
    <w:unhideWhenUsed/>
    <w:rsid w:val="005D5A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uiPriority w:val="99"/>
    <w:semiHidden/>
    <w:rsid w:val="005D5A9D"/>
    <w:rPr>
      <w:rFonts w:ascii="Consolas" w:hAnsi="Consolas"/>
      <w:sz w:val="20"/>
      <w:szCs w:val="20"/>
    </w:rPr>
  </w:style>
  <w:style w:type="character" w:customStyle="1" w:styleId="HTML1">
    <w:name w:val="Стандартный HTML Знак1"/>
    <w:link w:val="HTML"/>
    <w:uiPriority w:val="99"/>
    <w:rsid w:val="005D5A9D"/>
    <w:rPr>
      <w:rFonts w:ascii="Arial" w:eastAsia="Times New Roman" w:hAnsi="Arial" w:cs="Arial"/>
      <w:sz w:val="20"/>
      <w:szCs w:val="20"/>
      <w:lang w:val="ru-RU" w:eastAsia="ru-RU"/>
    </w:rPr>
  </w:style>
  <w:style w:type="paragraph" w:styleId="a4">
    <w:name w:val="Normal (Web)"/>
    <w:basedOn w:val="a"/>
    <w:uiPriority w:val="99"/>
    <w:unhideWhenUsed/>
    <w:rsid w:val="005D5A9D"/>
    <w:rPr>
      <w:rFonts w:ascii="Arial" w:eastAsia="Times New Roman" w:hAnsi="Arial" w:cs="Arial"/>
      <w:sz w:val="20"/>
      <w:szCs w:val="20"/>
      <w:lang w:val="ru-RU" w:eastAsia="ru-RU"/>
    </w:rPr>
  </w:style>
  <w:style w:type="character" w:styleId="a5">
    <w:name w:val="Hyperlink"/>
    <w:uiPriority w:val="99"/>
    <w:unhideWhenUsed/>
    <w:rsid w:val="000B71CE"/>
    <w:rPr>
      <w:color w:val="0000FF"/>
      <w:u w:val="single"/>
    </w:rPr>
  </w:style>
  <w:style w:type="character" w:customStyle="1" w:styleId="matches">
    <w:name w:val="matches"/>
    <w:rsid w:val="000B7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udar-info.ru/na/editSection/index/type_id/1/doc_id/2021/release_id/50201/" TargetMode="External"/><Relationship Id="rId3" Type="http://schemas.openxmlformats.org/officeDocument/2006/relationships/styles" Target="styles.xml"/><Relationship Id="rId7" Type="http://schemas.openxmlformats.org/officeDocument/2006/relationships/hyperlink" Target="https://audar-info.ru/na/editSection/index/type_id/5/doc_id/14439/release_id/3243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sfinansy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audar-info.ru/na/editSection/index/type_id/5/doc_id/14439/release_id/324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82BD9-A625-48A6-88BD-DC98E1AC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1885</TotalTime>
  <Pages>23</Pages>
  <Words>9064</Words>
  <Characters>51665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36</cp:revision>
  <dcterms:created xsi:type="dcterms:W3CDTF">2011-11-02T04:15:00Z</dcterms:created>
  <dcterms:modified xsi:type="dcterms:W3CDTF">2023-07-26T03:43:00Z</dcterms:modified>
</cp:coreProperties>
</file>